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BD" w:rsidRPr="002D1185" w:rsidRDefault="007E4821" w:rsidP="002D1185">
      <w:pPr>
        <w:spacing w:after="0" w:line="240" w:lineRule="auto"/>
        <w:jc w:val="center"/>
        <w:rPr>
          <w:rFonts w:cstheme="majorBidi"/>
          <w:b/>
          <w:bCs/>
          <w:szCs w:val="24"/>
        </w:rPr>
      </w:pPr>
      <w:r>
        <w:rPr>
          <w:rFonts w:ascii="Times New Roman" w:hAnsi="Times New Roman" w:cs="Times New Roman"/>
          <w:b/>
          <w:sz w:val="28"/>
          <w:szCs w:val="28"/>
        </w:rPr>
        <w:t xml:space="preserve">PENGARUH </w:t>
      </w:r>
      <w:r>
        <w:rPr>
          <w:rFonts w:ascii="Times New Roman" w:hAnsi="Times New Roman" w:cs="Times New Roman"/>
          <w:b/>
          <w:i/>
          <w:sz w:val="28"/>
          <w:szCs w:val="28"/>
        </w:rPr>
        <w:t xml:space="preserve">RETURN ON ASSET, GOOD CORPORATE GOVERNANCE, CORPORATE SOCIAL RESPONSIBILITY </w:t>
      </w:r>
      <w:r>
        <w:rPr>
          <w:rFonts w:ascii="Times New Roman" w:hAnsi="Times New Roman" w:cs="Times New Roman"/>
          <w:b/>
          <w:sz w:val="28"/>
          <w:szCs w:val="28"/>
        </w:rPr>
        <w:t xml:space="preserve">BERDASARKAN PENGUNGKAPAN </w:t>
      </w:r>
      <w:r>
        <w:rPr>
          <w:rFonts w:ascii="Times New Roman" w:hAnsi="Times New Roman" w:cs="Times New Roman"/>
          <w:b/>
          <w:i/>
          <w:sz w:val="28"/>
          <w:szCs w:val="28"/>
        </w:rPr>
        <w:t xml:space="preserve">ISLAMIC SOCIAL REPORTING </w:t>
      </w:r>
      <w:r w:rsidRPr="00F9277D">
        <w:rPr>
          <w:rFonts w:ascii="Times New Roman" w:hAnsi="Times New Roman" w:cs="Times New Roman"/>
          <w:b/>
          <w:sz w:val="28"/>
          <w:szCs w:val="28"/>
        </w:rPr>
        <w:t>TERHADAP PERINGKAT SUKUK</w:t>
      </w:r>
    </w:p>
    <w:p w:rsidR="007E4821" w:rsidRDefault="007E4821" w:rsidP="00961ACA">
      <w:pPr>
        <w:spacing w:after="0" w:line="240" w:lineRule="auto"/>
        <w:jc w:val="center"/>
        <w:rPr>
          <w:rFonts w:cstheme="majorBidi"/>
          <w:i/>
          <w:iCs/>
          <w:color w:val="222222"/>
        </w:rPr>
      </w:pPr>
    </w:p>
    <w:p w:rsidR="00287459" w:rsidRPr="00287459" w:rsidRDefault="00287459" w:rsidP="00287459">
      <w:pPr>
        <w:spacing w:after="0" w:line="240" w:lineRule="auto"/>
        <w:jc w:val="center"/>
        <w:rPr>
          <w:rFonts w:ascii="Times New Roman" w:eastAsia="Times New Roman" w:hAnsi="Times New Roman" w:cs="Times New Roman"/>
          <w:i/>
          <w:szCs w:val="24"/>
        </w:rPr>
      </w:pPr>
      <w:r w:rsidRPr="00287459">
        <w:rPr>
          <w:rFonts w:ascii="Times New Roman" w:eastAsia="Times New Roman" w:hAnsi="Times New Roman" w:cs="Times New Roman"/>
          <w:i/>
          <w:szCs w:val="24"/>
        </w:rPr>
        <w:t>INFLUENCE OF RETURN ON ASSETS, GOOD CORPORATE GOVERNANCE, CORPORATE SOCIAL RESPONSIBILITY DISCLOSURE BERSADARKAN ISLAMIC SOCIAL REPORTING AGAINST THE RANKING OF SUKUK</w:t>
      </w:r>
    </w:p>
    <w:p w:rsidR="0048739F" w:rsidRPr="00961ACA" w:rsidRDefault="0048739F" w:rsidP="002D1185">
      <w:pPr>
        <w:spacing w:after="0" w:line="240" w:lineRule="auto"/>
        <w:jc w:val="center"/>
        <w:rPr>
          <w:rFonts w:cstheme="majorBidi"/>
          <w:szCs w:val="24"/>
        </w:rPr>
      </w:pPr>
    </w:p>
    <w:p w:rsidR="00EA4C82" w:rsidRPr="00287459" w:rsidRDefault="00E90FB4" w:rsidP="00287459">
      <w:pPr>
        <w:tabs>
          <w:tab w:val="left" w:pos="270"/>
        </w:tabs>
        <w:autoSpaceDE w:val="0"/>
        <w:autoSpaceDN w:val="0"/>
        <w:adjustRightInd w:val="0"/>
        <w:spacing w:after="0" w:line="240" w:lineRule="auto"/>
        <w:ind w:left="270"/>
        <w:jc w:val="both"/>
        <w:rPr>
          <w:rFonts w:ascii="Times New Roman" w:eastAsia="Calibri" w:hAnsi="Times New Roman" w:cs="Times New Roman"/>
          <w:bCs/>
          <w:szCs w:val="24"/>
        </w:rPr>
      </w:pPr>
      <w:r w:rsidRPr="00E90FB4">
        <w:rPr>
          <w:rFonts w:cstheme="majorBidi"/>
          <w:szCs w:val="24"/>
          <w:vertAlign w:val="superscript"/>
        </w:rPr>
        <w:t>1</w:t>
      </w:r>
      <w:r w:rsidR="00287459">
        <w:rPr>
          <w:rFonts w:cstheme="majorBidi"/>
          <w:szCs w:val="24"/>
        </w:rPr>
        <w:t xml:space="preserve">Irena </w:t>
      </w:r>
      <w:proofErr w:type="spellStart"/>
      <w:r w:rsidR="00287459">
        <w:rPr>
          <w:rFonts w:cstheme="majorBidi"/>
          <w:szCs w:val="24"/>
        </w:rPr>
        <w:t>Putri</w:t>
      </w:r>
      <w:proofErr w:type="spellEnd"/>
      <w:r w:rsidR="00287459">
        <w:rPr>
          <w:rFonts w:cstheme="majorBidi"/>
          <w:szCs w:val="24"/>
        </w:rPr>
        <w:t xml:space="preserve"> </w:t>
      </w:r>
      <w:proofErr w:type="spellStart"/>
      <w:r w:rsidR="00287459">
        <w:rPr>
          <w:rFonts w:cstheme="majorBidi"/>
          <w:szCs w:val="24"/>
        </w:rPr>
        <w:t>Aisah</w:t>
      </w:r>
      <w:proofErr w:type="spellEnd"/>
      <w:r w:rsidR="002D1185" w:rsidRPr="00E90FB4">
        <w:rPr>
          <w:rFonts w:cstheme="majorBidi"/>
          <w:szCs w:val="24"/>
        </w:rPr>
        <w:t xml:space="preserve">, </w:t>
      </w:r>
      <w:r w:rsidRPr="00E90FB4">
        <w:rPr>
          <w:vertAlign w:val="superscript"/>
        </w:rPr>
        <w:t>2</w:t>
      </w:r>
      <w:r w:rsidR="00287459" w:rsidRPr="00287459">
        <w:rPr>
          <w:rFonts w:ascii="Times New Roman" w:eastAsia="Calibri" w:hAnsi="Times New Roman" w:cs="Times New Roman"/>
          <w:bCs/>
          <w:szCs w:val="24"/>
          <w:lang w:val="id-ID"/>
        </w:rPr>
        <w:t xml:space="preserve"> Azib, S.E., M.Si</w:t>
      </w:r>
      <w:r w:rsidR="00287459" w:rsidRPr="00287459">
        <w:rPr>
          <w:rFonts w:ascii="Times New Roman" w:eastAsia="Calibri" w:hAnsi="Times New Roman" w:cs="Times New Roman"/>
          <w:bCs/>
          <w:szCs w:val="24"/>
          <w:lang w:val="id-ID"/>
        </w:rPr>
        <w:tab/>
      </w:r>
      <w:r w:rsidR="007E4821">
        <w:rPr>
          <w:lang w:val="id-ID"/>
        </w:rPr>
        <w:t xml:space="preserve"> 1</w:t>
      </w:r>
      <w:r w:rsidRPr="00E90FB4">
        <w:t xml:space="preserve">, </w:t>
      </w:r>
      <w:r w:rsidRPr="00E90FB4">
        <w:rPr>
          <w:vertAlign w:val="superscript"/>
        </w:rPr>
        <w:t>3</w:t>
      </w:r>
      <w:r w:rsidR="00287459" w:rsidRPr="00287459">
        <w:rPr>
          <w:rFonts w:ascii="Times New Roman" w:eastAsia="Calibri" w:hAnsi="Times New Roman" w:cs="Times New Roman"/>
          <w:b/>
          <w:bCs/>
          <w:szCs w:val="24"/>
        </w:rPr>
        <w:t xml:space="preserve"> </w:t>
      </w:r>
      <w:proofErr w:type="spellStart"/>
      <w:r w:rsidR="00287459" w:rsidRPr="00287459">
        <w:rPr>
          <w:rFonts w:ascii="Times New Roman" w:eastAsia="Calibri" w:hAnsi="Times New Roman" w:cs="Times New Roman"/>
          <w:bCs/>
          <w:szCs w:val="24"/>
        </w:rPr>
        <w:t>Ifa</w:t>
      </w:r>
      <w:proofErr w:type="spellEnd"/>
      <w:r w:rsidR="00287459" w:rsidRPr="00287459">
        <w:rPr>
          <w:rFonts w:ascii="Times New Roman" w:eastAsia="Calibri" w:hAnsi="Times New Roman" w:cs="Times New Roman"/>
          <w:bCs/>
          <w:szCs w:val="24"/>
        </w:rPr>
        <w:t xml:space="preserve"> </w:t>
      </w:r>
      <w:proofErr w:type="spellStart"/>
      <w:r w:rsidR="00287459" w:rsidRPr="00287459">
        <w:rPr>
          <w:rFonts w:ascii="Times New Roman" w:eastAsia="Calibri" w:hAnsi="Times New Roman" w:cs="Times New Roman"/>
          <w:bCs/>
          <w:szCs w:val="24"/>
        </w:rPr>
        <w:t>Hanifia</w:t>
      </w:r>
      <w:proofErr w:type="spellEnd"/>
      <w:r w:rsidR="00287459" w:rsidRPr="00287459">
        <w:rPr>
          <w:rFonts w:ascii="Times New Roman" w:eastAsia="Calibri" w:hAnsi="Times New Roman" w:cs="Times New Roman"/>
          <w:bCs/>
          <w:szCs w:val="24"/>
        </w:rPr>
        <w:t xml:space="preserve"> </w:t>
      </w:r>
      <w:proofErr w:type="spellStart"/>
      <w:r w:rsidR="00287459" w:rsidRPr="00287459">
        <w:rPr>
          <w:rFonts w:ascii="Times New Roman" w:eastAsia="Calibri" w:hAnsi="Times New Roman" w:cs="Times New Roman"/>
          <w:bCs/>
          <w:szCs w:val="24"/>
        </w:rPr>
        <w:t>Senjiati</w:t>
      </w:r>
      <w:proofErr w:type="spellEnd"/>
      <w:r w:rsidR="00287459" w:rsidRPr="00287459">
        <w:rPr>
          <w:rFonts w:ascii="Times New Roman" w:eastAsia="Calibri" w:hAnsi="Times New Roman" w:cs="Times New Roman"/>
          <w:bCs/>
          <w:szCs w:val="24"/>
        </w:rPr>
        <w:t xml:space="preserve">, S.sy., </w:t>
      </w:r>
      <w:proofErr w:type="spellStart"/>
      <w:r w:rsidR="00287459" w:rsidRPr="00287459">
        <w:rPr>
          <w:rFonts w:ascii="Times New Roman" w:eastAsia="Calibri" w:hAnsi="Times New Roman" w:cs="Times New Roman"/>
          <w:bCs/>
          <w:szCs w:val="24"/>
        </w:rPr>
        <w:t>M.Si</w:t>
      </w:r>
      <w:proofErr w:type="spellEnd"/>
    </w:p>
    <w:p w:rsidR="00726F9B" w:rsidRPr="002D1185" w:rsidRDefault="00E90FB4" w:rsidP="000F3DE9">
      <w:pPr>
        <w:spacing w:after="0" w:line="240" w:lineRule="auto"/>
        <w:jc w:val="center"/>
        <w:rPr>
          <w:rFonts w:cstheme="majorBidi"/>
          <w:szCs w:val="24"/>
        </w:rPr>
      </w:pPr>
      <w:r w:rsidRPr="009127A5">
        <w:rPr>
          <w:rFonts w:cstheme="majorBidi"/>
          <w:i/>
          <w:iCs/>
          <w:szCs w:val="24"/>
          <w:vertAlign w:val="superscript"/>
        </w:rPr>
        <w:t>1,2,3</w:t>
      </w:r>
      <w:r>
        <w:rPr>
          <w:rFonts w:cstheme="majorBidi"/>
          <w:szCs w:val="24"/>
        </w:rPr>
        <w:t xml:space="preserve"> </w:t>
      </w:r>
      <w:r w:rsidR="00726F9B">
        <w:rPr>
          <w:rFonts w:cstheme="majorBidi"/>
          <w:szCs w:val="24"/>
        </w:rPr>
        <w:t xml:space="preserve">Prodi </w:t>
      </w:r>
      <w:r w:rsidR="000F3DE9">
        <w:rPr>
          <w:rFonts w:cstheme="majorBidi"/>
          <w:szCs w:val="24"/>
        </w:rPr>
        <w:t>Islamic Finance &amp; Banking</w:t>
      </w:r>
      <w:r w:rsidR="00726F9B">
        <w:rPr>
          <w:rFonts w:cstheme="majorBidi"/>
          <w:szCs w:val="24"/>
        </w:rPr>
        <w:t xml:space="preserve">, </w:t>
      </w:r>
      <w:r w:rsidR="009B1D5A" w:rsidRPr="002D1185">
        <w:rPr>
          <w:rFonts w:cstheme="majorBidi"/>
          <w:szCs w:val="24"/>
        </w:rPr>
        <w:t>Fa</w:t>
      </w:r>
      <w:r w:rsidR="000F3DE9">
        <w:rPr>
          <w:rFonts w:cstheme="majorBidi"/>
          <w:szCs w:val="24"/>
        </w:rPr>
        <w:t>culty of Sharia,</w:t>
      </w:r>
      <w:r>
        <w:rPr>
          <w:rFonts w:cstheme="majorBidi"/>
          <w:szCs w:val="24"/>
        </w:rPr>
        <w:t xml:space="preserve"> </w:t>
      </w:r>
      <w:r w:rsidR="009B1D5A" w:rsidRPr="002D1185">
        <w:rPr>
          <w:rFonts w:cstheme="majorBidi"/>
          <w:szCs w:val="24"/>
        </w:rPr>
        <w:t>Islam</w:t>
      </w:r>
      <w:r w:rsidR="000F3DE9">
        <w:rPr>
          <w:rFonts w:cstheme="majorBidi"/>
          <w:szCs w:val="24"/>
        </w:rPr>
        <w:t xml:space="preserve">ic University of </w:t>
      </w:r>
      <w:r w:rsidR="009B1D5A" w:rsidRPr="002D1185">
        <w:rPr>
          <w:rFonts w:cstheme="majorBidi"/>
          <w:szCs w:val="24"/>
        </w:rPr>
        <w:t>Bandung</w:t>
      </w:r>
      <w:r w:rsidR="009127A5">
        <w:rPr>
          <w:rFonts w:cstheme="majorBidi"/>
          <w:szCs w:val="24"/>
        </w:rPr>
        <w:t xml:space="preserve">, </w:t>
      </w:r>
      <w:r w:rsidR="00726F9B">
        <w:rPr>
          <w:rFonts w:cstheme="majorBidi"/>
          <w:szCs w:val="24"/>
        </w:rPr>
        <w:t xml:space="preserve">Jl. </w:t>
      </w:r>
      <w:proofErr w:type="spellStart"/>
      <w:r w:rsidR="00726F9B">
        <w:rPr>
          <w:rFonts w:cstheme="majorBidi"/>
          <w:szCs w:val="24"/>
        </w:rPr>
        <w:t>Tamansari</w:t>
      </w:r>
      <w:proofErr w:type="spellEnd"/>
      <w:r w:rsidR="00726F9B">
        <w:rPr>
          <w:rFonts w:cstheme="majorBidi"/>
          <w:szCs w:val="24"/>
        </w:rPr>
        <w:t xml:space="preserve"> No. 1 Bandung 40116</w:t>
      </w:r>
    </w:p>
    <w:p w:rsidR="009127A5" w:rsidRDefault="009127A5" w:rsidP="009127A5">
      <w:pPr>
        <w:spacing w:after="0" w:line="240" w:lineRule="auto"/>
        <w:jc w:val="center"/>
      </w:pPr>
      <w:r>
        <w:rPr>
          <w:rFonts w:cstheme="majorBidi"/>
          <w:szCs w:val="24"/>
        </w:rPr>
        <w:t xml:space="preserve">Email : </w:t>
      </w:r>
      <w:hyperlink r:id="rId8" w:history="1">
        <w:r w:rsidRPr="009127A5">
          <w:rPr>
            <w:rStyle w:val="Hyperlink"/>
            <w:rFonts w:cstheme="majorBidi"/>
            <w:color w:val="auto"/>
            <w:szCs w:val="24"/>
            <w:u w:val="none"/>
            <w:vertAlign w:val="superscript"/>
          </w:rPr>
          <w:t>1</w:t>
        </w:r>
      </w:hyperlink>
      <w:r w:rsidR="00287459">
        <w:t>Irenaputriaa@gmail.com</w:t>
      </w:r>
    </w:p>
    <w:p w:rsidR="00D74A53" w:rsidRPr="00287459" w:rsidRDefault="00D74A53" w:rsidP="009127A5">
      <w:pPr>
        <w:spacing w:after="0" w:line="240" w:lineRule="auto"/>
        <w:jc w:val="center"/>
      </w:pPr>
    </w:p>
    <w:p w:rsidR="00287459" w:rsidRPr="00D74A53" w:rsidRDefault="009127A5" w:rsidP="00D74A53">
      <w:pPr>
        <w:spacing w:after="0" w:line="240" w:lineRule="auto"/>
        <w:jc w:val="both"/>
        <w:rPr>
          <w:rFonts w:cstheme="majorBidi"/>
          <w:b/>
          <w:bCs/>
          <w:szCs w:val="24"/>
        </w:rPr>
      </w:pPr>
      <w:proofErr w:type="spellStart"/>
      <w:r w:rsidRPr="009127A5">
        <w:rPr>
          <w:rFonts w:cstheme="majorBidi"/>
          <w:b/>
          <w:bCs/>
          <w:szCs w:val="24"/>
        </w:rPr>
        <w:t>Abstrak.</w:t>
      </w:r>
      <w:r w:rsidR="009B3F20" w:rsidRPr="009432A5">
        <w:rPr>
          <w:rFonts w:ascii="Times New Roman" w:hAnsi="Times New Roman" w:cs="Times New Roman"/>
          <w:szCs w:val="24"/>
        </w:rPr>
        <w:t>Penilaian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kinerja</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perusahaan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dapat</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dilakukan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dengan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cara</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mengukur</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kinerja</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tersebut</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pengukuran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kinerja</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perusahaan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dapat</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dilakukan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dengan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menggunakan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suatu</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metode</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atau</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pendekatan</w:t>
      </w:r>
      <w:proofErr w:type="spellEnd"/>
      <w:r w:rsidR="009B3F20" w:rsidRPr="009432A5">
        <w:rPr>
          <w:rFonts w:ascii="Times New Roman" w:hAnsi="Times New Roman" w:cs="Times New Roman"/>
          <w:szCs w:val="24"/>
        </w:rPr>
        <w:t xml:space="preserve">, yang </w:t>
      </w:r>
      <w:proofErr w:type="spellStart"/>
      <w:r w:rsidR="009B3F20" w:rsidRPr="009432A5">
        <w:rPr>
          <w:rFonts w:ascii="Times New Roman" w:hAnsi="Times New Roman" w:cs="Times New Roman"/>
          <w:szCs w:val="24"/>
        </w:rPr>
        <w:t>dapat</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dikelompokan</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menjadi</w:t>
      </w:r>
      <w:proofErr w:type="spellEnd"/>
      <w:r w:rsidR="009B3F20" w:rsidRPr="009432A5">
        <w:rPr>
          <w:rFonts w:ascii="Times New Roman" w:hAnsi="Times New Roman" w:cs="Times New Roman"/>
          <w:szCs w:val="24"/>
        </w:rPr>
        <w:t xml:space="preserve"> </w:t>
      </w:r>
      <w:proofErr w:type="spellStart"/>
      <w:r w:rsidR="009B3F20" w:rsidRPr="009432A5">
        <w:rPr>
          <w:rFonts w:ascii="Times New Roman" w:hAnsi="Times New Roman" w:cs="Times New Roman"/>
          <w:szCs w:val="24"/>
        </w:rPr>
        <w:t>p</w:t>
      </w:r>
      <w:r w:rsidR="009B3F20">
        <w:rPr>
          <w:rFonts w:ascii="Times New Roman" w:hAnsi="Times New Roman" w:cs="Times New Roman"/>
          <w:szCs w:val="24"/>
        </w:rPr>
        <w:t>engukuran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kinerja</w:t>
      </w:r>
      <w:proofErr w:type="spellEnd"/>
      <w:r w:rsidR="009B3F20">
        <w:rPr>
          <w:rFonts w:ascii="Times New Roman" w:hAnsi="Times New Roman" w:cs="Times New Roman"/>
          <w:szCs w:val="24"/>
        </w:rPr>
        <w:t xml:space="preserve"> non </w:t>
      </w:r>
      <w:proofErr w:type="spellStart"/>
      <w:r w:rsidR="009B3F20">
        <w:rPr>
          <w:rFonts w:ascii="Times New Roman" w:hAnsi="Times New Roman" w:cs="Times New Roman"/>
          <w:szCs w:val="24"/>
        </w:rPr>
        <w:t>keuangan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seperti</w:t>
      </w:r>
      <w:proofErr w:type="spellEnd"/>
      <w:r w:rsidR="009B3F20">
        <w:rPr>
          <w:rFonts w:ascii="Times New Roman" w:hAnsi="Times New Roman" w:cs="Times New Roman"/>
          <w:szCs w:val="24"/>
        </w:rPr>
        <w:t xml:space="preserve"> GCG </w:t>
      </w:r>
      <w:proofErr w:type="spellStart"/>
      <w:r w:rsidR="009B3F20">
        <w:rPr>
          <w:rFonts w:ascii="Times New Roman" w:hAnsi="Times New Roman" w:cs="Times New Roman"/>
          <w:szCs w:val="24"/>
        </w:rPr>
        <w:t>dan</w:t>
      </w:r>
      <w:proofErr w:type="spellEnd"/>
      <w:r w:rsidR="009B3F20">
        <w:rPr>
          <w:rFonts w:ascii="Times New Roman" w:hAnsi="Times New Roman" w:cs="Times New Roman"/>
          <w:szCs w:val="24"/>
        </w:rPr>
        <w:t xml:space="preserve"> CSR </w:t>
      </w:r>
      <w:proofErr w:type="spellStart"/>
      <w:r w:rsidR="009B3F20">
        <w:rPr>
          <w:rFonts w:ascii="Times New Roman" w:hAnsi="Times New Roman" w:cs="Times New Roman"/>
          <w:szCs w:val="24"/>
        </w:rPr>
        <w:t>pengukuran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kinerja</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keuangan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seperti</w:t>
      </w:r>
      <w:proofErr w:type="spellEnd"/>
      <w:r w:rsidR="009B3F20">
        <w:rPr>
          <w:rFonts w:ascii="Times New Roman" w:hAnsi="Times New Roman" w:cs="Times New Roman"/>
          <w:szCs w:val="24"/>
        </w:rPr>
        <w:t xml:space="preserve"> ROA</w:t>
      </w:r>
      <w:r w:rsidR="009B3F20">
        <w:rPr>
          <w:rFonts w:ascii="Times New Roman" w:hAnsi="Times New Roman" w:cs="Times New Roman"/>
          <w:i/>
          <w:iCs/>
          <w:szCs w:val="24"/>
        </w:rPr>
        <w:t xml:space="preserve">. </w:t>
      </w:r>
      <w:proofErr w:type="spellStart"/>
      <w:r w:rsidR="009B3F20" w:rsidRPr="00870DE8">
        <w:rPr>
          <w:rFonts w:ascii="Times New Roman" w:hAnsi="Times New Roman" w:cs="Times New Roman"/>
          <w:color w:val="000000" w:themeColor="text1"/>
          <w:szCs w:val="24"/>
        </w:rPr>
        <w:t>Peringkat</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sukuk</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bertujuan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untuk</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menilai</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kinerja</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perusahaan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dan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menyatakan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layak</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atau</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tidaknya</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obligasi</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tersebut</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di</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investasikan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Peringkat</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sukuk</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merupakan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salah</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satu</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contoh</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informasi</w:t>
      </w:r>
      <w:proofErr w:type="spellEnd"/>
      <w:r w:rsidR="009B3F20" w:rsidRPr="00870DE8">
        <w:rPr>
          <w:rFonts w:ascii="Times New Roman" w:hAnsi="Times New Roman" w:cs="Times New Roman"/>
          <w:color w:val="000000" w:themeColor="text1"/>
          <w:szCs w:val="24"/>
        </w:rPr>
        <w:t xml:space="preserve"> yang </w:t>
      </w:r>
      <w:proofErr w:type="spellStart"/>
      <w:r w:rsidR="009B3F20" w:rsidRPr="00870DE8">
        <w:rPr>
          <w:rFonts w:ascii="Times New Roman" w:hAnsi="Times New Roman" w:cs="Times New Roman"/>
          <w:color w:val="000000" w:themeColor="text1"/>
          <w:szCs w:val="24"/>
        </w:rPr>
        <w:t>dapat</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dijadikan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dasar</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pengembalian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keputusan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dengan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menilai</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kelayakan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dan</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besarnya</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risiko</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gagal</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bayar</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atas</w:t>
      </w:r>
      <w:proofErr w:type="spellEnd"/>
      <w:r w:rsidR="009B3F20" w:rsidRPr="00870DE8">
        <w:rPr>
          <w:rFonts w:ascii="Times New Roman" w:hAnsi="Times New Roman" w:cs="Times New Roman"/>
          <w:color w:val="000000" w:themeColor="text1"/>
          <w:szCs w:val="24"/>
        </w:rPr>
        <w:t xml:space="preserve"> </w:t>
      </w:r>
      <w:proofErr w:type="spellStart"/>
      <w:r w:rsidR="009B3F20" w:rsidRPr="00870DE8">
        <w:rPr>
          <w:rFonts w:ascii="Times New Roman" w:hAnsi="Times New Roman" w:cs="Times New Roman"/>
          <w:color w:val="000000" w:themeColor="text1"/>
          <w:szCs w:val="24"/>
        </w:rPr>
        <w:t>pengembaliannya.</w:t>
      </w:r>
      <w:r w:rsidR="009B3F20" w:rsidRPr="00146F47">
        <w:rPr>
          <w:rFonts w:ascii="Times New Roman" w:hAnsi="Times New Roman" w:cs="Times New Roman"/>
          <w:szCs w:val="24"/>
        </w:rPr>
        <w:t>Tujuan</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penelitian</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ini</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adalah</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Untuk</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mengetahui</w:t>
      </w:r>
      <w:proofErr w:type="spellEnd"/>
      <w:r w:rsidR="009B3F20" w:rsidRPr="00146F47">
        <w:rPr>
          <w:rFonts w:ascii="Times New Roman" w:hAnsi="Times New Roman" w:cs="Times New Roman"/>
          <w:szCs w:val="24"/>
        </w:rPr>
        <w:t xml:space="preserve"> </w:t>
      </w:r>
      <w:r w:rsidR="009B3F20" w:rsidRPr="00146F47">
        <w:rPr>
          <w:rFonts w:ascii="Times New Roman" w:hAnsi="Times New Roman" w:cs="Times New Roman"/>
          <w:i/>
          <w:szCs w:val="24"/>
        </w:rPr>
        <w:t>return on asset</w:t>
      </w:r>
      <w:r w:rsidR="009B3F20" w:rsidRPr="00146F47">
        <w:rPr>
          <w:rFonts w:ascii="Times New Roman" w:hAnsi="Times New Roman" w:cs="Times New Roman"/>
          <w:szCs w:val="24"/>
        </w:rPr>
        <w:t xml:space="preserve">, </w:t>
      </w:r>
      <w:r w:rsidR="009B3F20" w:rsidRPr="00146F47">
        <w:rPr>
          <w:rFonts w:ascii="Times New Roman" w:hAnsi="Times New Roman" w:cs="Times New Roman"/>
          <w:i/>
          <w:szCs w:val="24"/>
        </w:rPr>
        <w:t>good corporate governance</w:t>
      </w:r>
      <w:r w:rsidR="009B3F20" w:rsidRPr="00146F47">
        <w:rPr>
          <w:rFonts w:ascii="Times New Roman" w:hAnsi="Times New Roman" w:cs="Times New Roman"/>
          <w:szCs w:val="24"/>
        </w:rPr>
        <w:t xml:space="preserve">, </w:t>
      </w:r>
      <w:r w:rsidR="009B3F20" w:rsidRPr="00146F47">
        <w:rPr>
          <w:rFonts w:ascii="Times New Roman" w:hAnsi="Times New Roman" w:cs="Times New Roman"/>
          <w:i/>
          <w:szCs w:val="24"/>
        </w:rPr>
        <w:t xml:space="preserve">corporate social responsibility </w:t>
      </w:r>
      <w:proofErr w:type="spellStart"/>
      <w:r w:rsidR="009B3F20" w:rsidRPr="00146F47">
        <w:rPr>
          <w:rFonts w:ascii="Times New Roman" w:hAnsi="Times New Roman" w:cs="Times New Roman"/>
          <w:szCs w:val="24"/>
        </w:rPr>
        <w:t>di</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perusahaan</w:t>
      </w:r>
      <w:proofErr w:type="spellEnd"/>
      <w:r w:rsidR="009B3F20" w:rsidRPr="00146F47">
        <w:rPr>
          <w:rFonts w:ascii="Times New Roman" w:hAnsi="Times New Roman" w:cs="Times New Roman"/>
          <w:szCs w:val="24"/>
        </w:rPr>
        <w:t xml:space="preserve"> yang </w:t>
      </w:r>
      <w:proofErr w:type="spellStart"/>
      <w:r w:rsidR="009B3F20" w:rsidRPr="00146F47">
        <w:rPr>
          <w:rFonts w:ascii="Times New Roman" w:hAnsi="Times New Roman" w:cs="Times New Roman"/>
          <w:szCs w:val="24"/>
        </w:rPr>
        <w:t>terdaftar</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di</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Indek</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Saham</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Syariah</w:t>
      </w:r>
      <w:proofErr w:type="spellEnd"/>
      <w:r w:rsidR="009B3F20" w:rsidRPr="00146F47">
        <w:rPr>
          <w:rFonts w:ascii="Times New Roman" w:hAnsi="Times New Roman" w:cs="Times New Roman"/>
          <w:szCs w:val="24"/>
        </w:rPr>
        <w:t xml:space="preserve"> Indonesia. </w:t>
      </w:r>
      <w:proofErr w:type="spellStart"/>
      <w:r w:rsidR="009B3F20" w:rsidRPr="00146F47">
        <w:rPr>
          <w:rFonts w:ascii="Times New Roman" w:hAnsi="Times New Roman" w:cs="Times New Roman"/>
          <w:szCs w:val="24"/>
        </w:rPr>
        <w:t>Untuk</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mengetahui</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perkembangan</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peringkat</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sukuk</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tahun</w:t>
      </w:r>
      <w:proofErr w:type="spellEnd"/>
      <w:r w:rsidR="009B3F20" w:rsidRPr="00146F47">
        <w:rPr>
          <w:rFonts w:ascii="Times New Roman" w:hAnsi="Times New Roman" w:cs="Times New Roman"/>
          <w:szCs w:val="24"/>
        </w:rPr>
        <w:t xml:space="preserve"> 2010</w:t>
      </w:r>
      <w:r w:rsidR="009B3F20">
        <w:rPr>
          <w:rFonts w:ascii="Times New Roman" w:hAnsi="Times New Roman" w:cs="Times New Roman"/>
          <w:szCs w:val="24"/>
        </w:rPr>
        <w:t>-2015,</w:t>
      </w:r>
      <w:r w:rsidR="009B3F20" w:rsidRPr="00146F47">
        <w:rPr>
          <w:rFonts w:ascii="Times New Roman" w:hAnsi="Times New Roman" w:cs="Times New Roman"/>
          <w:szCs w:val="24"/>
        </w:rPr>
        <w:t xml:space="preserve">Untuk </w:t>
      </w:r>
      <w:proofErr w:type="spellStart"/>
      <w:r w:rsidR="009B3F20" w:rsidRPr="00146F47">
        <w:rPr>
          <w:rFonts w:ascii="Times New Roman" w:hAnsi="Times New Roman" w:cs="Times New Roman"/>
          <w:szCs w:val="24"/>
        </w:rPr>
        <w:t>mengetahui</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pengaruh</w:t>
      </w:r>
      <w:proofErr w:type="spellEnd"/>
      <w:r w:rsidR="009B3F20">
        <w:rPr>
          <w:rFonts w:ascii="Times New Roman" w:hAnsi="Times New Roman" w:cs="Times New Roman"/>
          <w:szCs w:val="24"/>
        </w:rPr>
        <w:t xml:space="preserve"> ROA</w:t>
      </w:r>
      <w:r w:rsidR="009B3F20" w:rsidRPr="00146F47">
        <w:rPr>
          <w:rFonts w:ascii="Times New Roman" w:hAnsi="Times New Roman" w:cs="Times New Roman"/>
          <w:szCs w:val="24"/>
        </w:rPr>
        <w:t xml:space="preserve">, </w:t>
      </w:r>
      <w:r w:rsidR="009B3F20">
        <w:rPr>
          <w:rFonts w:ascii="Times New Roman" w:hAnsi="Times New Roman" w:cs="Times New Roman"/>
          <w:szCs w:val="24"/>
        </w:rPr>
        <w:t xml:space="preserve">GCG, ROA </w:t>
      </w:r>
      <w:proofErr w:type="spellStart"/>
      <w:r w:rsidR="009B3F20" w:rsidRPr="00146F47">
        <w:rPr>
          <w:rFonts w:ascii="Times New Roman" w:hAnsi="Times New Roman" w:cs="Times New Roman"/>
          <w:szCs w:val="24"/>
        </w:rPr>
        <w:t>berdasarkan</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i/>
          <w:szCs w:val="24"/>
        </w:rPr>
        <w:t>islamic</w:t>
      </w:r>
      <w:proofErr w:type="spellEnd"/>
      <w:r w:rsidR="009B3F20" w:rsidRPr="00146F47">
        <w:rPr>
          <w:rFonts w:ascii="Times New Roman" w:hAnsi="Times New Roman" w:cs="Times New Roman"/>
          <w:i/>
          <w:szCs w:val="24"/>
        </w:rPr>
        <w:t xml:space="preserve"> social reporting  </w:t>
      </w:r>
      <w:proofErr w:type="spellStart"/>
      <w:r w:rsidR="009B3F20" w:rsidRPr="00146F47">
        <w:rPr>
          <w:rFonts w:ascii="Times New Roman" w:hAnsi="Times New Roman" w:cs="Times New Roman"/>
          <w:szCs w:val="24"/>
        </w:rPr>
        <w:t>terhadap</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peringkat</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sukuk</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secara</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parsial</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maupun</w:t>
      </w:r>
      <w:proofErr w:type="spellEnd"/>
      <w:r w:rsidR="009B3F20" w:rsidRPr="00146F47">
        <w:rPr>
          <w:rFonts w:ascii="Times New Roman" w:hAnsi="Times New Roman" w:cs="Times New Roman"/>
          <w:szCs w:val="24"/>
        </w:rPr>
        <w:t xml:space="preserve"> </w:t>
      </w:r>
      <w:proofErr w:type="spellStart"/>
      <w:r w:rsidR="009B3F20" w:rsidRPr="00146F47">
        <w:rPr>
          <w:rFonts w:ascii="Times New Roman" w:hAnsi="Times New Roman" w:cs="Times New Roman"/>
          <w:szCs w:val="24"/>
        </w:rPr>
        <w:t>simultan</w:t>
      </w:r>
      <w:proofErr w:type="spellEnd"/>
      <w:r w:rsidR="009B3F20" w:rsidRPr="00146F47">
        <w:rPr>
          <w:rFonts w:ascii="Times New Roman" w:hAnsi="Times New Roman" w:cs="Times New Roman"/>
          <w:szCs w:val="24"/>
        </w:rPr>
        <w:t>.</w:t>
      </w:r>
      <w:r w:rsidR="009B3F20">
        <w:rPr>
          <w:rFonts w:ascii="Times New Roman" w:hAnsi="Times New Roman" w:cs="Times New Roman"/>
          <w:color w:val="000000" w:themeColor="text1"/>
          <w:szCs w:val="24"/>
        </w:rPr>
        <w:t xml:space="preserve"> </w:t>
      </w:r>
      <w:proofErr w:type="spellStart"/>
      <w:r w:rsidR="009B3F20" w:rsidRPr="001A7A5C">
        <w:rPr>
          <w:rFonts w:ascii="Times New Roman" w:hAnsi="Times New Roman" w:cs="Times New Roman"/>
          <w:szCs w:val="24"/>
        </w:rPr>
        <w:t>Metode</w:t>
      </w:r>
      <w:proofErr w:type="spellEnd"/>
      <w:r w:rsidR="009B3F20" w:rsidRPr="001A7A5C">
        <w:rPr>
          <w:rFonts w:ascii="Times New Roman" w:hAnsi="Times New Roman" w:cs="Times New Roman"/>
          <w:szCs w:val="24"/>
        </w:rPr>
        <w:t xml:space="preserve"> </w:t>
      </w:r>
      <w:proofErr w:type="spellStart"/>
      <w:r w:rsidR="009B3F20" w:rsidRPr="001A7A5C">
        <w:rPr>
          <w:rFonts w:ascii="Times New Roman" w:hAnsi="Times New Roman" w:cs="Times New Roman"/>
          <w:szCs w:val="24"/>
        </w:rPr>
        <w:t>penelitian</w:t>
      </w:r>
      <w:proofErr w:type="spellEnd"/>
      <w:r w:rsidR="009B3F20" w:rsidRPr="001A7A5C">
        <w:rPr>
          <w:rFonts w:ascii="Times New Roman" w:hAnsi="Times New Roman" w:cs="Times New Roman"/>
          <w:szCs w:val="24"/>
        </w:rPr>
        <w:t xml:space="preserve"> yang </w:t>
      </w:r>
      <w:proofErr w:type="spellStart"/>
      <w:r w:rsidR="009B3F20" w:rsidRPr="001A7A5C">
        <w:rPr>
          <w:rFonts w:ascii="Times New Roman" w:hAnsi="Times New Roman" w:cs="Times New Roman"/>
          <w:szCs w:val="24"/>
        </w:rPr>
        <w:t>digunakan</w:t>
      </w:r>
      <w:proofErr w:type="spellEnd"/>
      <w:r w:rsidR="009B3F20" w:rsidRPr="001A7A5C">
        <w:rPr>
          <w:rFonts w:ascii="Times New Roman" w:hAnsi="Times New Roman" w:cs="Times New Roman"/>
          <w:szCs w:val="24"/>
        </w:rPr>
        <w:t xml:space="preserve"> </w:t>
      </w:r>
      <w:proofErr w:type="spellStart"/>
      <w:r w:rsidR="009B3F20" w:rsidRPr="001A7A5C">
        <w:rPr>
          <w:rFonts w:ascii="Times New Roman" w:hAnsi="Times New Roman" w:cs="Times New Roman"/>
          <w:szCs w:val="24"/>
        </w:rPr>
        <w:t>penul</w:t>
      </w:r>
      <w:r w:rsidR="009B3F20">
        <w:rPr>
          <w:rFonts w:ascii="Times New Roman" w:hAnsi="Times New Roman" w:cs="Times New Roman"/>
          <w:szCs w:val="24"/>
        </w:rPr>
        <w:t>is</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adalah</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metode</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kuantitatif</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deskriptif</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dan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untuk</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membantu</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mengolah</w:t>
      </w:r>
      <w:proofErr w:type="spellEnd"/>
      <w:r w:rsidR="009B3F20">
        <w:rPr>
          <w:rFonts w:ascii="Times New Roman" w:hAnsi="Times New Roman" w:cs="Times New Roman"/>
          <w:szCs w:val="24"/>
        </w:rPr>
        <w:t xml:space="preserve"> data </w:t>
      </w:r>
      <w:proofErr w:type="spellStart"/>
      <w:r w:rsidR="009B3F20">
        <w:rPr>
          <w:rFonts w:ascii="Times New Roman" w:hAnsi="Times New Roman" w:cs="Times New Roman"/>
          <w:szCs w:val="24"/>
        </w:rPr>
        <w:t>pada</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penelitian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ini</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menggunakan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regresi</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berganda</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dan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uji</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asumsi</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klasik</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sebagai</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alat</w:t>
      </w:r>
      <w:proofErr w:type="spellEnd"/>
      <w:r w:rsidR="009B3F20">
        <w:rPr>
          <w:rFonts w:ascii="Times New Roman" w:hAnsi="Times New Roman" w:cs="Times New Roman"/>
          <w:szCs w:val="24"/>
        </w:rPr>
        <w:t xml:space="preserve"> bantu </w:t>
      </w:r>
      <w:proofErr w:type="spellStart"/>
      <w:r w:rsidR="009B3F20">
        <w:rPr>
          <w:rFonts w:ascii="Times New Roman" w:hAnsi="Times New Roman" w:cs="Times New Roman"/>
          <w:szCs w:val="24"/>
        </w:rPr>
        <w:t>dalam</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mengambil</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keputusan</w:t>
      </w:r>
      <w:proofErr w:type="spellEnd"/>
      <w:r w:rsidR="009B3F20">
        <w:rPr>
          <w:rFonts w:ascii="Times New Roman" w:hAnsi="Times New Roman" w:cs="Times New Roman"/>
          <w:szCs w:val="24"/>
        </w:rPr>
        <w:t>.</w:t>
      </w:r>
      <w:r w:rsidR="009B3F20">
        <w:rPr>
          <w:rFonts w:ascii="Times New Roman" w:hAnsi="Times New Roman" w:cs="Times New Roman"/>
          <w:color w:val="000000" w:themeColor="text1"/>
          <w:szCs w:val="24"/>
        </w:rPr>
        <w:t xml:space="preserve"> </w:t>
      </w:r>
      <w:proofErr w:type="spellStart"/>
      <w:r w:rsidR="009B3F20" w:rsidRPr="003B5801">
        <w:rPr>
          <w:rFonts w:ascii="Times New Roman" w:hAnsi="Times New Roman" w:cs="Times New Roman"/>
          <w:szCs w:val="24"/>
        </w:rPr>
        <w:t>Perkembangan</w:t>
      </w:r>
      <w:proofErr w:type="spellEnd"/>
      <w:r w:rsidR="009B3F20" w:rsidRPr="003B5801">
        <w:rPr>
          <w:rFonts w:ascii="Times New Roman" w:hAnsi="Times New Roman" w:cs="Times New Roman"/>
          <w:szCs w:val="24"/>
        </w:rPr>
        <w:t xml:space="preserve"> </w:t>
      </w:r>
      <w:r w:rsidR="009B3F20">
        <w:rPr>
          <w:rFonts w:ascii="Times New Roman" w:hAnsi="Times New Roman" w:cs="Times New Roman"/>
          <w:szCs w:val="24"/>
        </w:rPr>
        <w:t xml:space="preserve">ROA </w:t>
      </w:r>
      <w:proofErr w:type="spellStart"/>
      <w:r w:rsidR="009B3F20" w:rsidRPr="003B5801">
        <w:rPr>
          <w:rFonts w:ascii="Times New Roman" w:hAnsi="Times New Roman" w:cs="Times New Roman"/>
          <w:szCs w:val="24"/>
        </w:rPr>
        <w:t>dari</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kelima</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perusahaan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tersebut</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menunjukan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bahwa</w:t>
      </w:r>
      <w:proofErr w:type="spellEnd"/>
      <w:r w:rsidR="009B3F20" w:rsidRPr="003B5801">
        <w:rPr>
          <w:rFonts w:ascii="Times New Roman" w:hAnsi="Times New Roman" w:cs="Times New Roman"/>
          <w:szCs w:val="24"/>
        </w:rPr>
        <w:t xml:space="preserve"> PT </w:t>
      </w:r>
      <w:proofErr w:type="spellStart"/>
      <w:r w:rsidR="009B3F20" w:rsidRPr="003B5801">
        <w:rPr>
          <w:rFonts w:ascii="Times New Roman" w:hAnsi="Times New Roman" w:cs="Times New Roman"/>
          <w:szCs w:val="24"/>
        </w:rPr>
        <w:t>Adira</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Dinamika</w:t>
      </w:r>
      <w:proofErr w:type="spellEnd"/>
      <w:r w:rsidR="009B3F20" w:rsidRPr="003B5801">
        <w:rPr>
          <w:rFonts w:ascii="Times New Roman" w:hAnsi="Times New Roman" w:cs="Times New Roman"/>
          <w:szCs w:val="24"/>
        </w:rPr>
        <w:t xml:space="preserve"> Multi Finance yang </w:t>
      </w:r>
      <w:proofErr w:type="spellStart"/>
      <w:r w:rsidR="009B3F20" w:rsidRPr="003B5801">
        <w:rPr>
          <w:rFonts w:ascii="Times New Roman" w:hAnsi="Times New Roman" w:cs="Times New Roman"/>
          <w:szCs w:val="24"/>
        </w:rPr>
        <w:t>mendapatkan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nilai</w:t>
      </w:r>
      <w:proofErr w:type="spellEnd"/>
      <w:r w:rsidR="009B3F20" w:rsidRPr="003B5801">
        <w:rPr>
          <w:rFonts w:ascii="Times New Roman" w:hAnsi="Times New Roman" w:cs="Times New Roman"/>
          <w:szCs w:val="24"/>
        </w:rPr>
        <w:t xml:space="preserve"> rata-rata </w:t>
      </w:r>
      <w:proofErr w:type="spellStart"/>
      <w:r w:rsidR="009B3F20" w:rsidRPr="003B5801">
        <w:rPr>
          <w:rFonts w:ascii="Times New Roman" w:hAnsi="Times New Roman" w:cs="Times New Roman"/>
          <w:szCs w:val="24"/>
        </w:rPr>
        <w:t>tertinggi</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sebesar</w:t>
      </w:r>
      <w:proofErr w:type="spellEnd"/>
      <w:r w:rsidR="009B3F20" w:rsidRPr="003B5801">
        <w:rPr>
          <w:rFonts w:ascii="Times New Roman" w:hAnsi="Times New Roman" w:cs="Times New Roman"/>
          <w:szCs w:val="24"/>
        </w:rPr>
        <w:t xml:space="preserve"> 8,25 </w:t>
      </w:r>
      <w:proofErr w:type="spellStart"/>
      <w:r w:rsidR="009B3F20" w:rsidRPr="003B5801">
        <w:rPr>
          <w:rFonts w:ascii="Times New Roman" w:hAnsi="Times New Roman" w:cs="Times New Roman"/>
          <w:szCs w:val="24"/>
        </w:rPr>
        <w:t>sedangkan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nilai</w:t>
      </w:r>
      <w:proofErr w:type="spellEnd"/>
      <w:r w:rsidR="009B3F20" w:rsidRPr="003B5801">
        <w:rPr>
          <w:rFonts w:ascii="Times New Roman" w:hAnsi="Times New Roman" w:cs="Times New Roman"/>
          <w:szCs w:val="24"/>
        </w:rPr>
        <w:t xml:space="preserve"> rata-rata </w:t>
      </w:r>
      <w:proofErr w:type="spellStart"/>
      <w:r w:rsidR="009B3F20" w:rsidRPr="003B5801">
        <w:rPr>
          <w:rFonts w:ascii="Times New Roman" w:hAnsi="Times New Roman" w:cs="Times New Roman"/>
          <w:szCs w:val="24"/>
        </w:rPr>
        <w:t>tersendah</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yaitu</w:t>
      </w:r>
      <w:proofErr w:type="spellEnd"/>
      <w:r w:rsidR="009B3F20" w:rsidRPr="003B5801">
        <w:rPr>
          <w:rFonts w:ascii="Times New Roman" w:hAnsi="Times New Roman" w:cs="Times New Roman"/>
          <w:szCs w:val="24"/>
        </w:rPr>
        <w:t xml:space="preserve"> PT </w:t>
      </w:r>
      <w:proofErr w:type="spellStart"/>
      <w:r w:rsidR="009B3F20" w:rsidRPr="003B5801">
        <w:rPr>
          <w:rFonts w:ascii="Times New Roman" w:hAnsi="Times New Roman" w:cs="Times New Roman"/>
          <w:szCs w:val="24"/>
        </w:rPr>
        <w:t>Bakrieland</w:t>
      </w:r>
      <w:proofErr w:type="spellEnd"/>
      <w:r w:rsidR="009B3F20" w:rsidRPr="003B5801">
        <w:rPr>
          <w:rFonts w:ascii="Times New Roman" w:hAnsi="Times New Roman" w:cs="Times New Roman"/>
          <w:szCs w:val="24"/>
        </w:rPr>
        <w:t xml:space="preserve"> Development </w:t>
      </w:r>
      <w:proofErr w:type="spellStart"/>
      <w:r w:rsidR="009B3F20" w:rsidRPr="003B5801">
        <w:rPr>
          <w:rFonts w:ascii="Times New Roman" w:hAnsi="Times New Roman" w:cs="Times New Roman"/>
          <w:szCs w:val="24"/>
        </w:rPr>
        <w:t>sebesar</w:t>
      </w:r>
      <w:proofErr w:type="spellEnd"/>
      <w:r w:rsidR="009B3F20" w:rsidRPr="003B5801">
        <w:rPr>
          <w:rFonts w:ascii="Times New Roman" w:hAnsi="Times New Roman" w:cs="Times New Roman"/>
          <w:szCs w:val="24"/>
        </w:rPr>
        <w:t xml:space="preserve"> -1,76. </w:t>
      </w:r>
      <w:proofErr w:type="spellStart"/>
      <w:r w:rsidR="009B3F20" w:rsidRPr="003B5801">
        <w:rPr>
          <w:rFonts w:ascii="Times New Roman" w:hAnsi="Times New Roman" w:cs="Times New Roman"/>
          <w:szCs w:val="24"/>
        </w:rPr>
        <w:t>Perkembangan</w:t>
      </w:r>
      <w:proofErr w:type="spellEnd"/>
      <w:r w:rsidR="009B3F20" w:rsidRPr="003B5801">
        <w:rPr>
          <w:rFonts w:ascii="Times New Roman" w:hAnsi="Times New Roman" w:cs="Times New Roman"/>
          <w:szCs w:val="24"/>
        </w:rPr>
        <w:t xml:space="preserve"> </w:t>
      </w:r>
      <w:r w:rsidR="009B3F20">
        <w:rPr>
          <w:rFonts w:ascii="Times New Roman" w:hAnsi="Times New Roman" w:cs="Times New Roman"/>
          <w:i/>
          <w:szCs w:val="24"/>
        </w:rPr>
        <w:t xml:space="preserve">GCG </w:t>
      </w:r>
      <w:proofErr w:type="spellStart"/>
      <w:r w:rsidR="009B3F20" w:rsidRPr="003B5801">
        <w:rPr>
          <w:rFonts w:ascii="Times New Roman" w:hAnsi="Times New Roman" w:cs="Times New Roman"/>
          <w:szCs w:val="24"/>
        </w:rPr>
        <w:t>pada</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tahun</w:t>
      </w:r>
      <w:proofErr w:type="spellEnd"/>
      <w:r w:rsidR="009B3F20" w:rsidRPr="003B5801">
        <w:rPr>
          <w:rFonts w:ascii="Times New Roman" w:hAnsi="Times New Roman" w:cs="Times New Roman"/>
          <w:szCs w:val="24"/>
        </w:rPr>
        <w:t xml:space="preserve"> 2010 </w:t>
      </w:r>
      <w:proofErr w:type="spellStart"/>
      <w:r w:rsidR="009B3F20" w:rsidRPr="003B5801">
        <w:rPr>
          <w:rFonts w:ascii="Times New Roman" w:hAnsi="Times New Roman" w:cs="Times New Roman"/>
          <w:szCs w:val="24"/>
        </w:rPr>
        <w:t>hingga</w:t>
      </w:r>
      <w:proofErr w:type="spellEnd"/>
      <w:r w:rsidR="009B3F20" w:rsidRPr="003B5801">
        <w:rPr>
          <w:rFonts w:ascii="Times New Roman" w:hAnsi="Times New Roman" w:cs="Times New Roman"/>
          <w:szCs w:val="24"/>
        </w:rPr>
        <w:t xml:space="preserve"> 2015 </w:t>
      </w:r>
      <w:proofErr w:type="spellStart"/>
      <w:r w:rsidR="009B3F20" w:rsidRPr="003B5801">
        <w:rPr>
          <w:rFonts w:ascii="Times New Roman" w:hAnsi="Times New Roman" w:cs="Times New Roman"/>
          <w:szCs w:val="24"/>
        </w:rPr>
        <w:t>perusahan</w:t>
      </w:r>
      <w:proofErr w:type="spellEnd"/>
      <w:r w:rsidR="009B3F20" w:rsidRPr="003B5801">
        <w:rPr>
          <w:rFonts w:ascii="Times New Roman" w:hAnsi="Times New Roman" w:cs="Times New Roman"/>
          <w:szCs w:val="24"/>
        </w:rPr>
        <w:t xml:space="preserve"> yang </w:t>
      </w:r>
      <w:proofErr w:type="spellStart"/>
      <w:r w:rsidR="009B3F20" w:rsidRPr="003B5801">
        <w:rPr>
          <w:rFonts w:ascii="Times New Roman" w:hAnsi="Times New Roman" w:cs="Times New Roman"/>
          <w:szCs w:val="24"/>
        </w:rPr>
        <w:t>mendapatkan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skor</w:t>
      </w:r>
      <w:proofErr w:type="spellEnd"/>
      <w:r w:rsidR="009B3F20" w:rsidRPr="003B5801">
        <w:rPr>
          <w:rFonts w:ascii="Times New Roman" w:hAnsi="Times New Roman" w:cs="Times New Roman"/>
          <w:szCs w:val="24"/>
        </w:rPr>
        <w:t xml:space="preserve"> GCG </w:t>
      </w:r>
      <w:proofErr w:type="spellStart"/>
      <w:r w:rsidR="009B3F20" w:rsidRPr="003B5801">
        <w:rPr>
          <w:rFonts w:ascii="Times New Roman" w:hAnsi="Times New Roman" w:cs="Times New Roman"/>
          <w:szCs w:val="24"/>
        </w:rPr>
        <w:t>tertinggi</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yaitu</w:t>
      </w:r>
      <w:proofErr w:type="spellEnd"/>
      <w:r w:rsidR="009B3F20" w:rsidRPr="003B5801">
        <w:rPr>
          <w:rFonts w:ascii="Times New Roman" w:hAnsi="Times New Roman" w:cs="Times New Roman"/>
          <w:szCs w:val="24"/>
        </w:rPr>
        <w:t xml:space="preserve"> PT Bank </w:t>
      </w:r>
      <w:proofErr w:type="spellStart"/>
      <w:r w:rsidR="009B3F20" w:rsidRPr="003B5801">
        <w:rPr>
          <w:rFonts w:ascii="Times New Roman" w:hAnsi="Times New Roman" w:cs="Times New Roman"/>
          <w:szCs w:val="24"/>
        </w:rPr>
        <w:t>Syariah</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Mandiri</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sebesar</w:t>
      </w:r>
      <w:proofErr w:type="spellEnd"/>
      <w:r w:rsidR="009B3F20" w:rsidRPr="003B5801">
        <w:rPr>
          <w:rFonts w:ascii="Times New Roman" w:hAnsi="Times New Roman" w:cs="Times New Roman"/>
          <w:szCs w:val="24"/>
        </w:rPr>
        <w:t xml:space="preserve"> 85.85 </w:t>
      </w:r>
      <w:proofErr w:type="spellStart"/>
      <w:r w:rsidR="009B3F20" w:rsidRPr="003B5801">
        <w:rPr>
          <w:rFonts w:ascii="Times New Roman" w:hAnsi="Times New Roman" w:cs="Times New Roman"/>
          <w:szCs w:val="24"/>
        </w:rPr>
        <w:t>dan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nilai</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terendah</w:t>
      </w:r>
      <w:proofErr w:type="spellEnd"/>
      <w:r w:rsidR="009B3F20" w:rsidRPr="003B5801">
        <w:rPr>
          <w:rFonts w:ascii="Times New Roman" w:hAnsi="Times New Roman" w:cs="Times New Roman"/>
          <w:szCs w:val="24"/>
        </w:rPr>
        <w:t xml:space="preserve"> PT </w:t>
      </w:r>
      <w:proofErr w:type="spellStart"/>
      <w:r w:rsidR="009B3F20" w:rsidRPr="003B5801">
        <w:rPr>
          <w:rFonts w:ascii="Times New Roman" w:hAnsi="Times New Roman" w:cs="Times New Roman"/>
          <w:szCs w:val="24"/>
        </w:rPr>
        <w:t>Indosat</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sebesar</w:t>
      </w:r>
      <w:proofErr w:type="spellEnd"/>
      <w:r w:rsidR="009B3F20" w:rsidRPr="003B5801">
        <w:rPr>
          <w:rFonts w:ascii="Times New Roman" w:hAnsi="Times New Roman" w:cs="Times New Roman"/>
          <w:szCs w:val="24"/>
        </w:rPr>
        <w:t xml:space="preserve"> 64.33. </w:t>
      </w:r>
      <w:proofErr w:type="spellStart"/>
      <w:r w:rsidR="009B3F20" w:rsidRPr="003B5801">
        <w:rPr>
          <w:rFonts w:ascii="Times New Roman" w:hAnsi="Times New Roman" w:cs="Times New Roman"/>
          <w:szCs w:val="24"/>
        </w:rPr>
        <w:t>Sedangkan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perkembangan</w:t>
      </w:r>
      <w:proofErr w:type="spellEnd"/>
      <w:r w:rsidR="009B3F20" w:rsidRPr="003B5801">
        <w:rPr>
          <w:rFonts w:ascii="Times New Roman" w:hAnsi="Times New Roman" w:cs="Times New Roman"/>
          <w:szCs w:val="24"/>
        </w:rPr>
        <w:t xml:space="preserve"> </w:t>
      </w:r>
      <w:r w:rsidR="009B3F20">
        <w:rPr>
          <w:rFonts w:ascii="Times New Roman" w:hAnsi="Times New Roman" w:cs="Times New Roman"/>
          <w:i/>
          <w:szCs w:val="24"/>
        </w:rPr>
        <w:t xml:space="preserve">CSR </w:t>
      </w:r>
      <w:proofErr w:type="spellStart"/>
      <w:r w:rsidR="009B3F20" w:rsidRPr="003B5801">
        <w:rPr>
          <w:rFonts w:ascii="Times New Roman" w:hAnsi="Times New Roman" w:cs="Times New Roman"/>
          <w:szCs w:val="24"/>
        </w:rPr>
        <w:t>menunjukan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bahwa</w:t>
      </w:r>
      <w:proofErr w:type="spellEnd"/>
      <w:r w:rsidR="009B3F20" w:rsidRPr="003B5801">
        <w:rPr>
          <w:rFonts w:ascii="Times New Roman" w:hAnsi="Times New Roman" w:cs="Times New Roman"/>
          <w:szCs w:val="24"/>
        </w:rPr>
        <w:t xml:space="preserve"> PT Bank </w:t>
      </w:r>
      <w:proofErr w:type="spellStart"/>
      <w:r w:rsidR="009B3F20" w:rsidRPr="003B5801">
        <w:rPr>
          <w:rFonts w:ascii="Times New Roman" w:hAnsi="Times New Roman" w:cs="Times New Roman"/>
          <w:szCs w:val="24"/>
        </w:rPr>
        <w:t>Syariah</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Mandiri</w:t>
      </w:r>
      <w:proofErr w:type="spellEnd"/>
      <w:r w:rsidR="009B3F20" w:rsidRPr="003B5801">
        <w:rPr>
          <w:rFonts w:ascii="Times New Roman" w:hAnsi="Times New Roman" w:cs="Times New Roman"/>
          <w:szCs w:val="24"/>
        </w:rPr>
        <w:t xml:space="preserve"> yang </w:t>
      </w:r>
      <w:proofErr w:type="spellStart"/>
      <w:r w:rsidR="009B3F20" w:rsidRPr="003B5801">
        <w:rPr>
          <w:rFonts w:ascii="Times New Roman" w:hAnsi="Times New Roman" w:cs="Times New Roman"/>
          <w:szCs w:val="24"/>
        </w:rPr>
        <w:t>mendapatkan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hasil</w:t>
      </w:r>
      <w:proofErr w:type="spellEnd"/>
      <w:r w:rsidR="009B3F20" w:rsidRPr="003B5801">
        <w:rPr>
          <w:rFonts w:ascii="Times New Roman" w:hAnsi="Times New Roman" w:cs="Times New Roman"/>
          <w:szCs w:val="24"/>
        </w:rPr>
        <w:t xml:space="preserve"> yang </w:t>
      </w:r>
      <w:proofErr w:type="spellStart"/>
      <w:r w:rsidR="009B3F20" w:rsidRPr="003B5801">
        <w:rPr>
          <w:rFonts w:ascii="Times New Roman" w:hAnsi="Times New Roman" w:cs="Times New Roman"/>
          <w:szCs w:val="24"/>
        </w:rPr>
        <w:t>baik</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dengan</w:t>
      </w:r>
      <w:proofErr w:type="spellEnd"/>
      <w:r w:rsidR="009B3F20" w:rsidRPr="003B5801">
        <w:rPr>
          <w:rFonts w:ascii="Times New Roman" w:hAnsi="Times New Roman" w:cs="Times New Roman"/>
          <w:szCs w:val="24"/>
        </w:rPr>
        <w:t xml:space="preserve"> rata-rata </w:t>
      </w:r>
      <w:proofErr w:type="spellStart"/>
      <w:r w:rsidR="009B3F20" w:rsidRPr="003B5801">
        <w:rPr>
          <w:rFonts w:ascii="Times New Roman" w:hAnsi="Times New Roman" w:cs="Times New Roman"/>
          <w:szCs w:val="24"/>
        </w:rPr>
        <w:t>sebesar</w:t>
      </w:r>
      <w:proofErr w:type="spellEnd"/>
      <w:r w:rsidR="009B3F20" w:rsidRPr="003B5801">
        <w:rPr>
          <w:rFonts w:ascii="Times New Roman" w:hAnsi="Times New Roman" w:cs="Times New Roman"/>
          <w:szCs w:val="24"/>
        </w:rPr>
        <w:t xml:space="preserve"> 82,97 </w:t>
      </w:r>
      <w:proofErr w:type="spellStart"/>
      <w:r w:rsidR="009B3F20" w:rsidRPr="003B5801">
        <w:rPr>
          <w:rFonts w:ascii="Times New Roman" w:hAnsi="Times New Roman" w:cs="Times New Roman"/>
          <w:szCs w:val="24"/>
        </w:rPr>
        <w:t>dibandingkan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dengan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perusahaan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lainnya</w:t>
      </w:r>
      <w:proofErr w:type="spellEnd"/>
      <w:r w:rsidR="009B3F20" w:rsidRPr="003B5801">
        <w:rPr>
          <w:rFonts w:ascii="Times New Roman" w:hAnsi="Times New Roman" w:cs="Times New Roman"/>
          <w:szCs w:val="24"/>
        </w:rPr>
        <w:t>.</w:t>
      </w:r>
      <w:r w:rsidR="009B3F20">
        <w:rPr>
          <w:rFonts w:ascii="Times New Roman" w:hAnsi="Times New Roman" w:cs="Times New Roman"/>
          <w:szCs w:val="24"/>
        </w:rPr>
        <w:t xml:space="preserve"> </w:t>
      </w:r>
      <w:proofErr w:type="spellStart"/>
      <w:r w:rsidR="009B3F20" w:rsidRPr="003B5801">
        <w:rPr>
          <w:rFonts w:ascii="Times New Roman" w:hAnsi="Times New Roman" w:cs="Times New Roman"/>
          <w:szCs w:val="24"/>
        </w:rPr>
        <w:t>Perkembangan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sukuk</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dari</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tahun</w:t>
      </w:r>
      <w:proofErr w:type="spellEnd"/>
      <w:r w:rsidR="009B3F20" w:rsidRPr="003B5801">
        <w:rPr>
          <w:rFonts w:ascii="Times New Roman" w:hAnsi="Times New Roman" w:cs="Times New Roman"/>
          <w:szCs w:val="24"/>
        </w:rPr>
        <w:t xml:space="preserve"> 2010-2015 </w:t>
      </w:r>
      <w:proofErr w:type="spellStart"/>
      <w:r w:rsidR="009B3F20" w:rsidRPr="003B5801">
        <w:rPr>
          <w:rFonts w:ascii="Times New Roman" w:hAnsi="Times New Roman" w:cs="Times New Roman"/>
          <w:szCs w:val="24"/>
        </w:rPr>
        <w:t>pada</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keempat</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perusahaan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menunjukan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presentase</w:t>
      </w:r>
      <w:proofErr w:type="spellEnd"/>
      <w:r w:rsidR="009B3F20" w:rsidRPr="003B5801">
        <w:rPr>
          <w:rFonts w:ascii="Times New Roman" w:hAnsi="Times New Roman" w:cs="Times New Roman"/>
          <w:szCs w:val="24"/>
        </w:rPr>
        <w:t xml:space="preserve"> yang </w:t>
      </w:r>
      <w:proofErr w:type="spellStart"/>
      <w:r w:rsidR="009B3F20" w:rsidRPr="003B5801">
        <w:rPr>
          <w:rFonts w:ascii="Times New Roman" w:hAnsi="Times New Roman" w:cs="Times New Roman"/>
          <w:szCs w:val="24"/>
        </w:rPr>
        <w:t>stabil</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sedangkan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pada</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perusahaan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mandiri</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syariah</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menunjukan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bahwa</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pada</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tahun</w:t>
      </w:r>
      <w:proofErr w:type="spellEnd"/>
      <w:r w:rsidR="009B3F20" w:rsidRPr="003B5801">
        <w:rPr>
          <w:rFonts w:ascii="Times New Roman" w:hAnsi="Times New Roman" w:cs="Times New Roman"/>
          <w:szCs w:val="24"/>
        </w:rPr>
        <w:t xml:space="preserve"> 2011 </w:t>
      </w:r>
      <w:proofErr w:type="spellStart"/>
      <w:r w:rsidR="009B3F20" w:rsidRPr="003B5801">
        <w:rPr>
          <w:rFonts w:ascii="Times New Roman" w:hAnsi="Times New Roman" w:cs="Times New Roman"/>
          <w:szCs w:val="24"/>
        </w:rPr>
        <w:t>memiliki</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bobot</w:t>
      </w:r>
      <w:proofErr w:type="spellEnd"/>
      <w:r w:rsidR="009B3F20" w:rsidRPr="003B5801">
        <w:rPr>
          <w:rFonts w:ascii="Times New Roman" w:hAnsi="Times New Roman" w:cs="Times New Roman"/>
          <w:szCs w:val="24"/>
        </w:rPr>
        <w:t xml:space="preserve"> 85 </w:t>
      </w:r>
      <w:proofErr w:type="spellStart"/>
      <w:r w:rsidR="009B3F20" w:rsidRPr="003B5801">
        <w:rPr>
          <w:rFonts w:ascii="Times New Roman" w:hAnsi="Times New Roman" w:cs="Times New Roman"/>
          <w:szCs w:val="24"/>
        </w:rPr>
        <w:t>sedangkan</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pada</w:t>
      </w:r>
      <w:proofErr w:type="spellEnd"/>
      <w:r w:rsidR="009B3F20" w:rsidRPr="003B5801">
        <w:rPr>
          <w:rFonts w:ascii="Times New Roman" w:hAnsi="Times New Roman" w:cs="Times New Roman"/>
          <w:szCs w:val="24"/>
        </w:rPr>
        <w:t xml:space="preserve"> 2012 </w:t>
      </w:r>
      <w:proofErr w:type="spellStart"/>
      <w:r w:rsidR="009B3F20" w:rsidRPr="003B5801">
        <w:rPr>
          <w:rFonts w:ascii="Times New Roman" w:hAnsi="Times New Roman" w:cs="Times New Roman"/>
          <w:szCs w:val="24"/>
        </w:rPr>
        <w:t>stabil</w:t>
      </w:r>
      <w:proofErr w:type="spellEnd"/>
      <w:r w:rsidR="009B3F20" w:rsidRPr="003B5801">
        <w:rPr>
          <w:rFonts w:ascii="Times New Roman" w:hAnsi="Times New Roman" w:cs="Times New Roman"/>
          <w:szCs w:val="24"/>
        </w:rPr>
        <w:t xml:space="preserve"> </w:t>
      </w:r>
      <w:proofErr w:type="spellStart"/>
      <w:r w:rsidR="009B3F20" w:rsidRPr="003B5801">
        <w:rPr>
          <w:rFonts w:ascii="Times New Roman" w:hAnsi="Times New Roman" w:cs="Times New Roman"/>
          <w:szCs w:val="24"/>
        </w:rPr>
        <w:t>de</w:t>
      </w:r>
      <w:r w:rsidR="009B3F20">
        <w:rPr>
          <w:rFonts w:ascii="Times New Roman" w:hAnsi="Times New Roman" w:cs="Times New Roman"/>
          <w:szCs w:val="24"/>
        </w:rPr>
        <w:t>ngan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bobot</w:t>
      </w:r>
      <w:proofErr w:type="spellEnd"/>
      <w:r w:rsidR="009B3F20">
        <w:rPr>
          <w:rFonts w:ascii="Times New Roman" w:hAnsi="Times New Roman" w:cs="Times New Roman"/>
          <w:szCs w:val="24"/>
        </w:rPr>
        <w:t xml:space="preserve"> 90 </w:t>
      </w:r>
      <w:proofErr w:type="spellStart"/>
      <w:r w:rsidR="009B3F20">
        <w:rPr>
          <w:rFonts w:ascii="Times New Roman" w:hAnsi="Times New Roman" w:cs="Times New Roman"/>
          <w:szCs w:val="24"/>
        </w:rPr>
        <w:t>hingga</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tahun</w:t>
      </w:r>
      <w:proofErr w:type="spellEnd"/>
      <w:r w:rsidR="009B3F20">
        <w:rPr>
          <w:rFonts w:ascii="Times New Roman" w:hAnsi="Times New Roman" w:cs="Times New Roman"/>
          <w:szCs w:val="24"/>
        </w:rPr>
        <w:t xml:space="preserve"> 2015. </w:t>
      </w:r>
      <w:proofErr w:type="spellStart"/>
      <w:r w:rsidR="009B3F20">
        <w:rPr>
          <w:rFonts w:ascii="Times New Roman" w:hAnsi="Times New Roman" w:cs="Times New Roman"/>
          <w:szCs w:val="24"/>
        </w:rPr>
        <w:t>Bahwa</w:t>
      </w:r>
      <w:proofErr w:type="spellEnd"/>
      <w:r w:rsidR="009B3F20">
        <w:rPr>
          <w:rFonts w:ascii="Times New Roman" w:hAnsi="Times New Roman" w:cs="Times New Roman"/>
          <w:szCs w:val="24"/>
        </w:rPr>
        <w:t xml:space="preserve"> ROA, GCG, CSR </w:t>
      </w:r>
      <w:proofErr w:type="spellStart"/>
      <w:r w:rsidR="009B3F20">
        <w:rPr>
          <w:rFonts w:ascii="Times New Roman" w:hAnsi="Times New Roman" w:cs="Times New Roman"/>
          <w:szCs w:val="24"/>
        </w:rPr>
        <w:t>berpengaruh</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baik</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secara</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parsial</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maupun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simultan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pada</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kelima</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perusahaan</w:t>
      </w:r>
      <w:proofErr w:type="spellEnd"/>
      <w:r w:rsidR="009B3F20">
        <w:rPr>
          <w:rFonts w:ascii="Times New Roman" w:hAnsi="Times New Roman" w:cs="Times New Roman"/>
          <w:szCs w:val="24"/>
        </w:rPr>
        <w:t xml:space="preserve"> </w:t>
      </w:r>
      <w:proofErr w:type="spellStart"/>
      <w:r w:rsidR="009B3F20">
        <w:rPr>
          <w:rFonts w:ascii="Times New Roman" w:hAnsi="Times New Roman" w:cs="Times New Roman"/>
          <w:szCs w:val="24"/>
        </w:rPr>
        <w:t>tersebut</w:t>
      </w:r>
      <w:proofErr w:type="spellEnd"/>
      <w:r w:rsidR="009B3F20">
        <w:rPr>
          <w:rFonts w:ascii="Times New Roman" w:hAnsi="Times New Roman" w:cs="Times New Roman"/>
          <w:szCs w:val="24"/>
        </w:rPr>
        <w:t>.</w:t>
      </w:r>
    </w:p>
    <w:p w:rsidR="00D74A53" w:rsidRDefault="00287459" w:rsidP="00D74A53">
      <w:pPr>
        <w:pStyle w:val="NoSpacing"/>
        <w:jc w:val="both"/>
        <w:rPr>
          <w:rFonts w:ascii="Times New Roman" w:hAnsi="Times New Roman" w:cs="Times New Roman"/>
          <w:i/>
          <w:sz w:val="24"/>
          <w:szCs w:val="24"/>
        </w:rPr>
      </w:pPr>
      <w:proofErr w:type="spellStart"/>
      <w:r w:rsidRPr="00FA3F7F">
        <w:rPr>
          <w:rFonts w:ascii="Times New Roman" w:hAnsi="Times New Roman" w:cs="Times New Roman"/>
          <w:b/>
          <w:sz w:val="24"/>
          <w:szCs w:val="24"/>
        </w:rPr>
        <w:t>Kata</w:t>
      </w:r>
      <w:proofErr w:type="spellEnd"/>
      <w:r w:rsidRPr="00FA3F7F">
        <w:rPr>
          <w:rFonts w:ascii="Times New Roman" w:hAnsi="Times New Roman" w:cs="Times New Roman"/>
          <w:b/>
          <w:sz w:val="24"/>
          <w:szCs w:val="24"/>
        </w:rPr>
        <w:t xml:space="preserve"> </w:t>
      </w:r>
      <w:proofErr w:type="spellStart"/>
      <w:r w:rsidRPr="00FA3F7F">
        <w:rPr>
          <w:rFonts w:ascii="Times New Roman" w:hAnsi="Times New Roman" w:cs="Times New Roman"/>
          <w:b/>
          <w:sz w:val="24"/>
          <w:szCs w:val="24"/>
        </w:rPr>
        <w:t>Kunc</w:t>
      </w:r>
      <w:r>
        <w:rPr>
          <w:rFonts w:ascii="Times New Roman" w:hAnsi="Times New Roman" w:cs="Times New Roman"/>
          <w:sz w:val="24"/>
          <w:szCs w:val="24"/>
        </w:rPr>
        <w:t>i</w:t>
      </w:r>
      <w:proofErr w:type="spellEnd"/>
      <w:r>
        <w:rPr>
          <w:rFonts w:ascii="Times New Roman" w:hAnsi="Times New Roman" w:cs="Times New Roman"/>
          <w:i/>
          <w:sz w:val="24"/>
          <w:szCs w:val="24"/>
        </w:rPr>
        <w:t>: CSR</w:t>
      </w:r>
      <w:r>
        <w:rPr>
          <w:rFonts w:ascii="Times New Roman" w:hAnsi="Times New Roman" w:cs="Times New Roman"/>
          <w:i/>
          <w:sz w:val="24"/>
          <w:szCs w:val="24"/>
          <w:lang w:val="id-ID"/>
        </w:rPr>
        <w:t>,</w:t>
      </w:r>
      <w:r>
        <w:rPr>
          <w:rFonts w:ascii="Times New Roman" w:hAnsi="Times New Roman" w:cs="Times New Roman"/>
          <w:i/>
          <w:sz w:val="24"/>
          <w:szCs w:val="24"/>
        </w:rPr>
        <w:t xml:space="preserve"> ROA</w:t>
      </w:r>
      <w:r>
        <w:rPr>
          <w:rFonts w:ascii="Times New Roman" w:hAnsi="Times New Roman" w:cs="Times New Roman"/>
          <w:i/>
          <w:sz w:val="24"/>
          <w:szCs w:val="24"/>
          <w:lang w:val="id-ID"/>
        </w:rPr>
        <w:t>,</w:t>
      </w:r>
      <w:r>
        <w:rPr>
          <w:rFonts w:ascii="Times New Roman" w:hAnsi="Times New Roman" w:cs="Times New Roman"/>
          <w:i/>
          <w:sz w:val="24"/>
          <w:szCs w:val="24"/>
        </w:rPr>
        <w:t xml:space="preserve"> </w:t>
      </w:r>
      <w:r>
        <w:rPr>
          <w:rFonts w:ascii="Times New Roman" w:hAnsi="Times New Roman" w:cs="Times New Roman"/>
          <w:i/>
          <w:sz w:val="24"/>
          <w:szCs w:val="24"/>
          <w:lang w:val="id-ID"/>
        </w:rPr>
        <w:t>GCG, Peringkat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Sukuk</w:t>
      </w:r>
      <w:proofErr w:type="spellEnd"/>
    </w:p>
    <w:p w:rsidR="00112296" w:rsidRPr="00D74A53" w:rsidRDefault="00D74A53" w:rsidP="00D74A53">
      <w:pPr>
        <w:pStyle w:val="NoSpacing"/>
        <w:jc w:val="both"/>
        <w:rPr>
          <w:rFonts w:ascii="Times New Roman" w:hAnsi="Times New Roman" w:cs="Times New Roman"/>
          <w:i/>
          <w:sz w:val="24"/>
          <w:szCs w:val="24"/>
        </w:rPr>
      </w:pPr>
      <w:r w:rsidRPr="00D74A53">
        <w:rPr>
          <w:rFonts w:ascii="Times New Roman" w:hAnsi="Times New Roman" w:cs="Times New Roman"/>
          <w:b/>
          <w:i/>
          <w:sz w:val="24"/>
          <w:szCs w:val="24"/>
        </w:rPr>
        <w:lastRenderedPageBreak/>
        <w:t xml:space="preserve">Abstract. </w:t>
      </w:r>
      <w:r w:rsidR="00112296" w:rsidRPr="00D74A53">
        <w:rPr>
          <w:rFonts w:ascii="Times New Roman" w:eastAsia="Times New Roman" w:hAnsi="Times New Roman"/>
          <w:i/>
          <w:szCs w:val="24"/>
        </w:rPr>
        <w:t xml:space="preserve">Corporate performance assessment can be done by means of measuring the performance of the company's performance, measurements can be performed using a method or approach, which can be grouped into a non financial performance measurement such as GCG and CSR financial performance measurements such as the ROA. Ranking the </w:t>
      </w:r>
      <w:proofErr w:type="spellStart"/>
      <w:r w:rsidR="00112296" w:rsidRPr="00D74A53">
        <w:rPr>
          <w:rFonts w:ascii="Times New Roman" w:eastAsia="Times New Roman" w:hAnsi="Times New Roman"/>
          <w:i/>
          <w:szCs w:val="24"/>
        </w:rPr>
        <w:t>sukuk</w:t>
      </w:r>
      <w:proofErr w:type="spellEnd"/>
      <w:r w:rsidR="00112296" w:rsidRPr="00D74A53">
        <w:rPr>
          <w:rFonts w:ascii="Times New Roman" w:eastAsia="Times New Roman" w:hAnsi="Times New Roman"/>
          <w:i/>
          <w:szCs w:val="24"/>
        </w:rPr>
        <w:t xml:space="preserve"> is aimed to assess the company's performance and feasible or whether States such bonds in investing. </w:t>
      </w:r>
      <w:proofErr w:type="spellStart"/>
      <w:r w:rsidR="00112296" w:rsidRPr="00D74A53">
        <w:rPr>
          <w:rFonts w:ascii="Times New Roman" w:eastAsia="Times New Roman" w:hAnsi="Times New Roman"/>
          <w:i/>
          <w:szCs w:val="24"/>
        </w:rPr>
        <w:t>Sukuk</w:t>
      </w:r>
      <w:proofErr w:type="spellEnd"/>
      <w:r w:rsidR="00112296" w:rsidRPr="00D74A53">
        <w:rPr>
          <w:rFonts w:ascii="Times New Roman" w:eastAsia="Times New Roman" w:hAnsi="Times New Roman"/>
          <w:i/>
          <w:szCs w:val="24"/>
        </w:rPr>
        <w:t xml:space="preserve"> rating is one of the examples of information that can be relied upon refund decision by assessing the feasibility of and the magnitude of the risk of default on its return. The purpose of this research is to know the return on assets, good corporate governance, corporate social responsibility in companies listed on the Indonesia Islamic Stock Index. To know the development of the </w:t>
      </w:r>
      <w:proofErr w:type="spellStart"/>
      <w:r w:rsidR="00112296" w:rsidRPr="00D74A53">
        <w:rPr>
          <w:rFonts w:ascii="Times New Roman" w:eastAsia="Times New Roman" w:hAnsi="Times New Roman"/>
          <w:i/>
          <w:szCs w:val="24"/>
        </w:rPr>
        <w:t>sukuk</w:t>
      </w:r>
      <w:proofErr w:type="spellEnd"/>
      <w:r w:rsidR="00112296" w:rsidRPr="00D74A53">
        <w:rPr>
          <w:rFonts w:ascii="Times New Roman" w:eastAsia="Times New Roman" w:hAnsi="Times New Roman"/>
          <w:i/>
          <w:szCs w:val="24"/>
        </w:rPr>
        <w:t xml:space="preserve"> rating in 2010 -2015, to know the influence of ROA, GCG, ROA based on </w:t>
      </w:r>
      <w:proofErr w:type="spellStart"/>
      <w:r w:rsidR="00112296" w:rsidRPr="00D74A53">
        <w:rPr>
          <w:rFonts w:ascii="Times New Roman" w:eastAsia="Times New Roman" w:hAnsi="Times New Roman"/>
          <w:i/>
          <w:szCs w:val="24"/>
        </w:rPr>
        <w:t>islamic</w:t>
      </w:r>
      <w:proofErr w:type="spellEnd"/>
      <w:r w:rsidR="00112296" w:rsidRPr="00D74A53">
        <w:rPr>
          <w:rFonts w:ascii="Times New Roman" w:eastAsia="Times New Roman" w:hAnsi="Times New Roman"/>
          <w:i/>
          <w:szCs w:val="24"/>
        </w:rPr>
        <w:t xml:space="preserve"> social reporting against a ranked partially </w:t>
      </w:r>
      <w:proofErr w:type="spellStart"/>
      <w:r w:rsidR="00112296" w:rsidRPr="00D74A53">
        <w:rPr>
          <w:rFonts w:ascii="Times New Roman" w:eastAsia="Times New Roman" w:hAnsi="Times New Roman"/>
          <w:i/>
          <w:szCs w:val="24"/>
        </w:rPr>
        <w:t>sukuk</w:t>
      </w:r>
      <w:proofErr w:type="spellEnd"/>
      <w:r w:rsidR="00112296" w:rsidRPr="00D74A53">
        <w:rPr>
          <w:rFonts w:ascii="Times New Roman" w:eastAsia="Times New Roman" w:hAnsi="Times New Roman"/>
          <w:i/>
          <w:szCs w:val="24"/>
        </w:rPr>
        <w:t xml:space="preserve"> as well as simultaneous. The research method used is descriptive and quantitative methods to help manipulate data in this study using multiple regression and a classic assumption test as a tool in taking decisions. The development of the company's fifth ROA shows that PT </w:t>
      </w:r>
      <w:proofErr w:type="spellStart"/>
      <w:r w:rsidR="00112296" w:rsidRPr="00D74A53">
        <w:rPr>
          <w:rFonts w:ascii="Times New Roman" w:eastAsia="Times New Roman" w:hAnsi="Times New Roman"/>
          <w:i/>
          <w:szCs w:val="24"/>
        </w:rPr>
        <w:t>Adira</w:t>
      </w:r>
      <w:proofErr w:type="spellEnd"/>
      <w:r w:rsidR="00112296" w:rsidRPr="00D74A53">
        <w:rPr>
          <w:rFonts w:ascii="Times New Roman" w:eastAsia="Times New Roman" w:hAnsi="Times New Roman"/>
          <w:i/>
          <w:szCs w:val="24"/>
        </w:rPr>
        <w:t xml:space="preserve"> </w:t>
      </w:r>
      <w:proofErr w:type="spellStart"/>
      <w:r w:rsidR="00112296" w:rsidRPr="00D74A53">
        <w:rPr>
          <w:rFonts w:ascii="Times New Roman" w:eastAsia="Times New Roman" w:hAnsi="Times New Roman"/>
          <w:i/>
          <w:szCs w:val="24"/>
        </w:rPr>
        <w:t>Dinamika</w:t>
      </w:r>
      <w:proofErr w:type="spellEnd"/>
      <w:r w:rsidR="00112296" w:rsidRPr="00D74A53">
        <w:rPr>
          <w:rFonts w:ascii="Times New Roman" w:eastAsia="Times New Roman" w:hAnsi="Times New Roman"/>
          <w:i/>
          <w:szCs w:val="24"/>
        </w:rPr>
        <w:t xml:space="preserve"> Multi Finance who earn the highest average value of 8.25 whereas the average value low i.e. PT </w:t>
      </w:r>
      <w:proofErr w:type="spellStart"/>
      <w:r w:rsidR="00112296" w:rsidRPr="00D74A53">
        <w:rPr>
          <w:rFonts w:ascii="Times New Roman" w:eastAsia="Times New Roman" w:hAnsi="Times New Roman"/>
          <w:i/>
          <w:szCs w:val="24"/>
        </w:rPr>
        <w:t>Bakrieland</w:t>
      </w:r>
      <w:proofErr w:type="spellEnd"/>
      <w:r w:rsidR="00112296" w:rsidRPr="00D74A53">
        <w:rPr>
          <w:rFonts w:ascii="Times New Roman" w:eastAsia="Times New Roman" w:hAnsi="Times New Roman"/>
          <w:i/>
          <w:szCs w:val="24"/>
        </w:rPr>
        <w:t xml:space="preserve"> Development of-1.76. The development of the GCG in 2010 to 2015, the company that gets the score GCG highest i.e. PT Bank </w:t>
      </w:r>
      <w:proofErr w:type="spellStart"/>
      <w:r w:rsidR="00112296" w:rsidRPr="00D74A53">
        <w:rPr>
          <w:rFonts w:ascii="Times New Roman" w:eastAsia="Times New Roman" w:hAnsi="Times New Roman"/>
          <w:i/>
          <w:szCs w:val="24"/>
        </w:rPr>
        <w:t>Syariah</w:t>
      </w:r>
      <w:proofErr w:type="spellEnd"/>
      <w:r w:rsidR="00112296" w:rsidRPr="00D74A53">
        <w:rPr>
          <w:rFonts w:ascii="Times New Roman" w:eastAsia="Times New Roman" w:hAnsi="Times New Roman"/>
          <w:i/>
          <w:szCs w:val="24"/>
        </w:rPr>
        <w:t xml:space="preserve"> </w:t>
      </w:r>
      <w:proofErr w:type="spellStart"/>
      <w:r w:rsidR="00112296" w:rsidRPr="00D74A53">
        <w:rPr>
          <w:rFonts w:ascii="Times New Roman" w:eastAsia="Times New Roman" w:hAnsi="Times New Roman"/>
          <w:i/>
          <w:szCs w:val="24"/>
        </w:rPr>
        <w:t>Mandiri</w:t>
      </w:r>
      <w:proofErr w:type="spellEnd"/>
      <w:r w:rsidR="00112296" w:rsidRPr="00D74A53">
        <w:rPr>
          <w:rFonts w:ascii="Times New Roman" w:eastAsia="Times New Roman" w:hAnsi="Times New Roman"/>
          <w:i/>
          <w:szCs w:val="24"/>
        </w:rPr>
        <w:t xml:space="preserve"> amounted to 85.85 and lowest PT </w:t>
      </w:r>
      <w:proofErr w:type="spellStart"/>
      <w:r w:rsidR="00112296" w:rsidRPr="00D74A53">
        <w:rPr>
          <w:rFonts w:ascii="Times New Roman" w:eastAsia="Times New Roman" w:hAnsi="Times New Roman"/>
          <w:i/>
          <w:szCs w:val="24"/>
        </w:rPr>
        <w:t>Indosat</w:t>
      </w:r>
      <w:proofErr w:type="spellEnd"/>
      <w:r w:rsidR="00112296" w:rsidRPr="00D74A53">
        <w:rPr>
          <w:rFonts w:ascii="Times New Roman" w:eastAsia="Times New Roman" w:hAnsi="Times New Roman"/>
          <w:i/>
          <w:szCs w:val="24"/>
        </w:rPr>
        <w:t xml:space="preserve"> of 64.33. Whereas the development of CSR indicates that PT Bank </w:t>
      </w:r>
      <w:proofErr w:type="spellStart"/>
      <w:r w:rsidR="00112296" w:rsidRPr="00D74A53">
        <w:rPr>
          <w:rFonts w:ascii="Times New Roman" w:eastAsia="Times New Roman" w:hAnsi="Times New Roman"/>
          <w:i/>
          <w:szCs w:val="24"/>
        </w:rPr>
        <w:t>Syariah</w:t>
      </w:r>
      <w:proofErr w:type="spellEnd"/>
      <w:r w:rsidR="00112296" w:rsidRPr="00D74A53">
        <w:rPr>
          <w:rFonts w:ascii="Times New Roman" w:eastAsia="Times New Roman" w:hAnsi="Times New Roman"/>
          <w:i/>
          <w:szCs w:val="24"/>
        </w:rPr>
        <w:t xml:space="preserve"> </w:t>
      </w:r>
      <w:proofErr w:type="spellStart"/>
      <w:r w:rsidR="00112296" w:rsidRPr="00D74A53">
        <w:rPr>
          <w:rFonts w:ascii="Times New Roman" w:eastAsia="Times New Roman" w:hAnsi="Times New Roman"/>
          <w:i/>
          <w:szCs w:val="24"/>
        </w:rPr>
        <w:t>Mandiri</w:t>
      </w:r>
      <w:proofErr w:type="spellEnd"/>
      <w:r w:rsidR="00112296" w:rsidRPr="00D74A53">
        <w:rPr>
          <w:rFonts w:ascii="Times New Roman" w:eastAsia="Times New Roman" w:hAnsi="Times New Roman"/>
          <w:i/>
          <w:szCs w:val="24"/>
        </w:rPr>
        <w:t xml:space="preserve"> are getting good results with an average of 82.97 compared to other companies. The development of the </w:t>
      </w:r>
      <w:proofErr w:type="spellStart"/>
      <w:r w:rsidR="00112296" w:rsidRPr="00D74A53">
        <w:rPr>
          <w:rFonts w:ascii="Times New Roman" w:eastAsia="Times New Roman" w:hAnsi="Times New Roman"/>
          <w:i/>
          <w:szCs w:val="24"/>
        </w:rPr>
        <w:t>sukuk</w:t>
      </w:r>
      <w:proofErr w:type="spellEnd"/>
      <w:r w:rsidR="00112296" w:rsidRPr="00D74A53">
        <w:rPr>
          <w:rFonts w:ascii="Times New Roman" w:eastAsia="Times New Roman" w:hAnsi="Times New Roman"/>
          <w:i/>
          <w:szCs w:val="24"/>
        </w:rPr>
        <w:t xml:space="preserve"> from 2010-2015 in the four companies showed a stable percentage, whereas self-service companies indicates that the Sharia in 2011 has a weight of 85 while in 2012 is stable with 90 weighting up to 2015. That ROA, GCG, the CSR effect either partially or simultaneous in all five companies.</w:t>
      </w:r>
    </w:p>
    <w:p w:rsidR="00FA3F7F" w:rsidRPr="00D74A53" w:rsidRDefault="00FA3F7F" w:rsidP="00563015">
      <w:pPr>
        <w:spacing w:after="0" w:line="240" w:lineRule="auto"/>
        <w:jc w:val="both"/>
        <w:rPr>
          <w:rFonts w:ascii="Times New Roman" w:eastAsia="Times New Roman" w:hAnsi="Times New Roman" w:cs="Times New Roman"/>
          <w:i/>
          <w:szCs w:val="24"/>
        </w:rPr>
      </w:pPr>
    </w:p>
    <w:p w:rsidR="00767639" w:rsidRDefault="00563015" w:rsidP="00767639">
      <w:pPr>
        <w:spacing w:after="0" w:line="240" w:lineRule="auto"/>
        <w:jc w:val="both"/>
        <w:rPr>
          <w:rFonts w:ascii="Times New Roman" w:eastAsia="Times New Roman" w:hAnsi="Times New Roman" w:cs="Times New Roman"/>
          <w:i/>
          <w:szCs w:val="24"/>
        </w:rPr>
      </w:pPr>
      <w:r w:rsidRPr="00D74A53">
        <w:rPr>
          <w:rFonts w:ascii="Times New Roman" w:eastAsia="Times New Roman" w:hAnsi="Times New Roman" w:cs="Times New Roman"/>
          <w:b/>
          <w:i/>
          <w:szCs w:val="24"/>
        </w:rPr>
        <w:t>Key Words</w:t>
      </w:r>
      <w:r w:rsidRPr="00D74A53">
        <w:rPr>
          <w:rFonts w:ascii="Times New Roman" w:eastAsia="Times New Roman" w:hAnsi="Times New Roman" w:cs="Times New Roman"/>
          <w:i/>
          <w:szCs w:val="24"/>
        </w:rPr>
        <w:t xml:space="preserve">: CSR, ROA, GCG, The Ranking Of </w:t>
      </w:r>
      <w:proofErr w:type="spellStart"/>
      <w:r w:rsidRPr="00D74A53">
        <w:rPr>
          <w:rFonts w:ascii="Times New Roman" w:eastAsia="Times New Roman" w:hAnsi="Times New Roman" w:cs="Times New Roman"/>
          <w:i/>
          <w:szCs w:val="24"/>
        </w:rPr>
        <w:t>Sukuk</w:t>
      </w:r>
      <w:proofErr w:type="spellEnd"/>
    </w:p>
    <w:p w:rsidR="00767639" w:rsidRDefault="00767639" w:rsidP="00767639">
      <w:pPr>
        <w:spacing w:after="0" w:line="240" w:lineRule="auto"/>
        <w:jc w:val="both"/>
        <w:rPr>
          <w:rFonts w:ascii="Times New Roman" w:eastAsia="Times New Roman" w:hAnsi="Times New Roman" w:cs="Times New Roman"/>
          <w:i/>
          <w:szCs w:val="24"/>
        </w:rPr>
      </w:pPr>
    </w:p>
    <w:p w:rsidR="00DF4DAE" w:rsidRPr="00767639" w:rsidRDefault="002F1EFC" w:rsidP="00767639">
      <w:pPr>
        <w:pStyle w:val="ListParagraph"/>
        <w:numPr>
          <w:ilvl w:val="0"/>
          <w:numId w:val="34"/>
        </w:numPr>
        <w:spacing w:after="0" w:line="240" w:lineRule="auto"/>
        <w:jc w:val="both"/>
        <w:rPr>
          <w:rFonts w:ascii="Times New Roman" w:eastAsia="Times New Roman" w:hAnsi="Times New Roman" w:cs="Times New Roman"/>
          <w:b/>
          <w:szCs w:val="24"/>
        </w:rPr>
      </w:pPr>
      <w:r w:rsidRPr="00767639">
        <w:rPr>
          <w:b/>
        </w:rPr>
        <w:t>PENDAHULUAN</w:t>
      </w:r>
    </w:p>
    <w:p w:rsidR="00767639" w:rsidRDefault="007E4821" w:rsidP="00767639">
      <w:pPr>
        <w:autoSpaceDE w:val="0"/>
        <w:autoSpaceDN w:val="0"/>
        <w:adjustRightInd w:val="0"/>
        <w:spacing w:after="0" w:line="240" w:lineRule="auto"/>
        <w:ind w:firstLine="720"/>
        <w:jc w:val="both"/>
        <w:rPr>
          <w:rFonts w:ascii="Times New Roman" w:hAnsi="Times New Roman" w:cs="Times New Roman"/>
          <w:szCs w:val="24"/>
        </w:rPr>
      </w:pPr>
      <w:r w:rsidRPr="007E4821">
        <w:rPr>
          <w:rFonts w:ascii="Times New Roman" w:hAnsi="Times New Roman" w:cs="Times New Roman"/>
          <w:szCs w:val="24"/>
        </w:rPr>
        <w:t xml:space="preserve">Return On Asset (ROA) </w:t>
      </w:r>
      <w:proofErr w:type="spellStart"/>
      <w:r w:rsidRPr="007E4821">
        <w:rPr>
          <w:rFonts w:ascii="Times New Roman" w:hAnsi="Times New Roman" w:cs="Times New Roman"/>
          <w:szCs w:val="24"/>
        </w:rPr>
        <w:t>digunkanan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sebagai</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kinerja</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keuangan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perusahaan</w:t>
      </w:r>
      <w:proofErr w:type="spellEnd"/>
      <w:r w:rsidRPr="007E4821">
        <w:rPr>
          <w:rFonts w:ascii="Times New Roman" w:hAnsi="Times New Roman" w:cs="Times New Roman"/>
          <w:szCs w:val="24"/>
        </w:rPr>
        <w:t xml:space="preserve">. ROA </w:t>
      </w:r>
      <w:proofErr w:type="spellStart"/>
      <w:r w:rsidRPr="007E4821">
        <w:rPr>
          <w:rFonts w:ascii="Times New Roman" w:hAnsi="Times New Roman" w:cs="Times New Roman"/>
          <w:szCs w:val="24"/>
        </w:rPr>
        <w:t>menunjukan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efektivitas</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perusahaan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dalam</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menghasilkan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keuntungan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dengan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mengoptimalkan</w:t>
      </w:r>
      <w:proofErr w:type="spellEnd"/>
      <w:r w:rsidRPr="007E4821">
        <w:rPr>
          <w:rFonts w:ascii="Times New Roman" w:hAnsi="Times New Roman" w:cs="Times New Roman"/>
          <w:szCs w:val="24"/>
        </w:rPr>
        <w:t xml:space="preserve"> asset yang </w:t>
      </w:r>
      <w:proofErr w:type="spellStart"/>
      <w:r w:rsidRPr="007E4821">
        <w:rPr>
          <w:rFonts w:ascii="Times New Roman" w:hAnsi="Times New Roman" w:cs="Times New Roman"/>
          <w:szCs w:val="24"/>
        </w:rPr>
        <w:t>dimiliki</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Semakin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tinggi</w:t>
      </w:r>
      <w:proofErr w:type="spellEnd"/>
      <w:r w:rsidRPr="007E4821">
        <w:rPr>
          <w:rFonts w:ascii="Times New Roman" w:hAnsi="Times New Roman" w:cs="Times New Roman"/>
          <w:szCs w:val="24"/>
        </w:rPr>
        <w:t xml:space="preserve"> ROA </w:t>
      </w:r>
      <w:proofErr w:type="spellStart"/>
      <w:r w:rsidRPr="007E4821">
        <w:rPr>
          <w:rFonts w:ascii="Times New Roman" w:hAnsi="Times New Roman" w:cs="Times New Roman"/>
          <w:szCs w:val="24"/>
        </w:rPr>
        <w:t>maka</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menunjukan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semakin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efektif</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perusahaan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tersebut</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karena</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besarnya</w:t>
      </w:r>
      <w:proofErr w:type="spellEnd"/>
      <w:r w:rsidRPr="007E4821">
        <w:rPr>
          <w:rFonts w:ascii="Times New Roman" w:hAnsi="Times New Roman" w:cs="Times New Roman"/>
          <w:szCs w:val="24"/>
        </w:rPr>
        <w:t xml:space="preserve"> ROA </w:t>
      </w:r>
      <w:proofErr w:type="spellStart"/>
      <w:r w:rsidRPr="007E4821">
        <w:rPr>
          <w:rFonts w:ascii="Times New Roman" w:hAnsi="Times New Roman" w:cs="Times New Roman"/>
          <w:szCs w:val="24"/>
        </w:rPr>
        <w:t>dipengaruhi</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oleh</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besarnya</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laba</w:t>
      </w:r>
      <w:proofErr w:type="spellEnd"/>
      <w:r w:rsidRPr="007E4821">
        <w:rPr>
          <w:rFonts w:ascii="Times New Roman" w:hAnsi="Times New Roman" w:cs="Times New Roman"/>
          <w:szCs w:val="24"/>
        </w:rPr>
        <w:t xml:space="preserve"> yang </w:t>
      </w:r>
      <w:proofErr w:type="spellStart"/>
      <w:r w:rsidRPr="007E4821">
        <w:rPr>
          <w:rFonts w:ascii="Times New Roman" w:hAnsi="Times New Roman" w:cs="Times New Roman"/>
          <w:szCs w:val="24"/>
        </w:rPr>
        <w:t>dihasilkan</w:t>
      </w:r>
      <w:proofErr w:type="spellEnd"/>
      <w:r w:rsidRPr="007E4821">
        <w:rPr>
          <w:rFonts w:ascii="Times New Roman" w:hAnsi="Times New Roman" w:cs="Times New Roman"/>
          <w:szCs w:val="24"/>
        </w:rPr>
        <w:t xml:space="preserve"> </w:t>
      </w:r>
      <w:proofErr w:type="spellStart"/>
      <w:r w:rsidRPr="007E4821">
        <w:rPr>
          <w:rFonts w:ascii="Times New Roman" w:hAnsi="Times New Roman" w:cs="Times New Roman"/>
          <w:szCs w:val="24"/>
        </w:rPr>
        <w:t>perusahaan</w:t>
      </w:r>
      <w:proofErr w:type="spellEnd"/>
      <w:r w:rsidRPr="007E4821">
        <w:rPr>
          <w:rFonts w:ascii="Times New Roman" w:hAnsi="Times New Roman" w:cs="Times New Roman"/>
          <w:szCs w:val="24"/>
        </w:rPr>
        <w:t xml:space="preserve">. </w:t>
      </w:r>
      <w:r w:rsidR="00146705" w:rsidRPr="009432A5">
        <w:rPr>
          <w:rFonts w:ascii="Times New Roman" w:hAnsi="Times New Roman" w:cs="Times New Roman"/>
          <w:i/>
          <w:iCs/>
          <w:szCs w:val="24"/>
          <w:lang w:val="id-ID"/>
        </w:rPr>
        <w:t xml:space="preserve">Good Corporate Governance </w:t>
      </w:r>
      <w:r w:rsidR="00146705" w:rsidRPr="009432A5">
        <w:rPr>
          <w:rFonts w:ascii="Times New Roman" w:hAnsi="Times New Roman" w:cs="Times New Roman"/>
          <w:szCs w:val="24"/>
          <w:lang w:val="id-ID"/>
        </w:rPr>
        <w:t>(Ta</w:t>
      </w:r>
      <w:bookmarkStart w:id="0" w:name="_GoBack"/>
      <w:bookmarkEnd w:id="0"/>
      <w:r w:rsidR="00146705" w:rsidRPr="009432A5">
        <w:rPr>
          <w:rFonts w:ascii="Times New Roman" w:hAnsi="Times New Roman" w:cs="Times New Roman"/>
          <w:szCs w:val="24"/>
          <w:lang w:val="id-ID"/>
        </w:rPr>
        <w:t>ta Kelola Korporasi).</w:t>
      </w:r>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Sistem</w:t>
      </w:r>
      <w:proofErr w:type="spellEnd"/>
      <w:r w:rsidR="00146705" w:rsidRPr="009432A5">
        <w:rPr>
          <w:rFonts w:ascii="Times New Roman" w:hAnsi="Times New Roman" w:cs="Times New Roman"/>
          <w:szCs w:val="24"/>
        </w:rPr>
        <w:t xml:space="preserve"> </w:t>
      </w:r>
      <w:r w:rsidR="00146705" w:rsidRPr="009432A5">
        <w:rPr>
          <w:rFonts w:ascii="Times New Roman" w:hAnsi="Times New Roman" w:cs="Times New Roman"/>
          <w:i/>
          <w:iCs/>
          <w:szCs w:val="24"/>
        </w:rPr>
        <w:t xml:space="preserve">corporate governance </w:t>
      </w:r>
      <w:proofErr w:type="spellStart"/>
      <w:r w:rsidR="00146705" w:rsidRPr="009432A5">
        <w:rPr>
          <w:rFonts w:ascii="Times New Roman" w:hAnsi="Times New Roman" w:cs="Times New Roman"/>
          <w:szCs w:val="24"/>
        </w:rPr>
        <w:t>memberikan</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perlindungan</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efektif</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bagi</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pemegang</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saham</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dan</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kreditor</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sehingga</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mereka</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yakin</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akan</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memperoleh</w:t>
      </w:r>
      <w:proofErr w:type="spellEnd"/>
      <w:r w:rsidR="00146705" w:rsidRPr="009432A5">
        <w:rPr>
          <w:rFonts w:ascii="Times New Roman" w:hAnsi="Times New Roman" w:cs="Times New Roman"/>
          <w:szCs w:val="24"/>
        </w:rPr>
        <w:t xml:space="preserve"> </w:t>
      </w:r>
      <w:r w:rsidR="00146705" w:rsidRPr="009432A5">
        <w:rPr>
          <w:rFonts w:ascii="Times New Roman" w:hAnsi="Times New Roman" w:cs="Times New Roman"/>
          <w:i/>
          <w:iCs/>
          <w:szCs w:val="24"/>
        </w:rPr>
        <w:t xml:space="preserve">return </w:t>
      </w:r>
      <w:proofErr w:type="spellStart"/>
      <w:r w:rsidR="00146705" w:rsidRPr="009432A5">
        <w:rPr>
          <w:rFonts w:ascii="Times New Roman" w:hAnsi="Times New Roman" w:cs="Times New Roman"/>
          <w:szCs w:val="24"/>
        </w:rPr>
        <w:t>atas</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investasinya</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dengan</w:t>
      </w:r>
      <w:proofErr w:type="spellEnd"/>
      <w:r w:rsidR="00146705" w:rsidRPr="009432A5">
        <w:rPr>
          <w:rFonts w:ascii="Times New Roman" w:hAnsi="Times New Roman" w:cs="Times New Roman"/>
          <w:szCs w:val="24"/>
        </w:rPr>
        <w:t xml:space="preserve"> </w:t>
      </w:r>
      <w:proofErr w:type="spellStart"/>
      <w:r w:rsidR="00146705" w:rsidRPr="009432A5">
        <w:rPr>
          <w:rFonts w:ascii="Times New Roman" w:hAnsi="Times New Roman" w:cs="Times New Roman"/>
          <w:szCs w:val="24"/>
        </w:rPr>
        <w:t>benar</w:t>
      </w:r>
      <w:proofErr w:type="spellEnd"/>
      <w:r w:rsidR="00146705">
        <w:rPr>
          <w:rFonts w:ascii="Times New Roman" w:hAnsi="Times New Roman" w:cs="Times New Roman"/>
          <w:szCs w:val="24"/>
          <w:lang w:val="id-ID"/>
        </w:rPr>
        <w:t xml:space="preserve">, </w:t>
      </w:r>
      <w:r w:rsidR="00146705" w:rsidRPr="009432A5">
        <w:rPr>
          <w:rFonts w:ascii="Times New Roman" w:eastAsia="Times New Roman" w:hAnsi="Times New Roman" w:cs="Times New Roman"/>
          <w:i/>
          <w:szCs w:val="24"/>
          <w:lang w:eastAsia="id-ID"/>
        </w:rPr>
        <w:t>C</w:t>
      </w:r>
      <w:r w:rsidR="00146705" w:rsidRPr="009432A5">
        <w:rPr>
          <w:rFonts w:ascii="Times New Roman" w:eastAsia="Times New Roman" w:hAnsi="Times New Roman" w:cs="Times New Roman"/>
          <w:i/>
          <w:szCs w:val="24"/>
          <w:lang w:val="id-ID" w:eastAsia="id-ID"/>
        </w:rPr>
        <w:t>orporate governance</w:t>
      </w:r>
      <w:r w:rsidR="00146705" w:rsidRPr="009432A5">
        <w:rPr>
          <w:rFonts w:ascii="Times New Roman" w:eastAsia="Times New Roman" w:hAnsi="Times New Roman" w:cs="Times New Roman"/>
          <w:szCs w:val="24"/>
          <w:lang w:val="id-ID" w:eastAsia="id-ID"/>
        </w:rPr>
        <w:t xml:space="preserve"> yang tidak efektif merupakan penyebab utama terjadinya krisis ekonomi dan kegagalan berbagai perusahaan di indonesia. </w:t>
      </w:r>
      <w:r w:rsidR="00146705" w:rsidRPr="009432A5">
        <w:rPr>
          <w:rFonts w:ascii="Times New Roman" w:eastAsia="Times New Roman" w:hAnsi="Times New Roman" w:cs="Times New Roman"/>
          <w:i/>
          <w:szCs w:val="24"/>
          <w:lang w:val="id-ID" w:eastAsia="id-ID"/>
        </w:rPr>
        <w:t>Corporate governance</w:t>
      </w:r>
      <w:r w:rsidR="00146705" w:rsidRPr="009432A5">
        <w:rPr>
          <w:rFonts w:ascii="Times New Roman" w:eastAsia="Times New Roman" w:hAnsi="Times New Roman" w:cs="Times New Roman"/>
          <w:szCs w:val="24"/>
          <w:lang w:val="id-ID" w:eastAsia="id-ID"/>
        </w:rPr>
        <w:t xml:space="preserve"> merupakan salah satu indikasi untuk penilaian tentang kinerja suatu perusahaan yang juga merupakan salah satu tolak ukur bagi para investor jika ingin melakukan investasi obligasi.</w:t>
      </w:r>
      <w:r w:rsidR="00146705" w:rsidRPr="009432A5">
        <w:rPr>
          <w:rStyle w:val="FootnoteReference"/>
          <w:rFonts w:ascii="Times New Roman" w:eastAsia="Times New Roman" w:hAnsi="Times New Roman" w:cs="Times New Roman"/>
          <w:szCs w:val="24"/>
          <w:lang w:val="id-ID" w:eastAsia="id-ID"/>
        </w:rPr>
        <w:footnoteReference w:id="1"/>
      </w:r>
      <w:r w:rsidR="00146705">
        <w:rPr>
          <w:rFonts w:ascii="Times New Roman" w:eastAsia="Times New Roman" w:hAnsi="Times New Roman" w:cs="Times New Roman"/>
          <w:szCs w:val="24"/>
          <w:lang w:val="id-ID" w:eastAsia="id-ID"/>
        </w:rPr>
        <w:t xml:space="preserve"> </w:t>
      </w:r>
      <w:r w:rsidR="00146705" w:rsidRPr="00870DE8">
        <w:rPr>
          <w:rFonts w:ascii="Times New Roman" w:hAnsi="Times New Roman" w:cs="Times New Roman"/>
          <w:i/>
          <w:szCs w:val="24"/>
        </w:rPr>
        <w:t>Corporate Social Responsibility</w:t>
      </w:r>
      <w:r w:rsidR="00146705" w:rsidRPr="004304A0">
        <w:rPr>
          <w:rFonts w:ascii="Times New Roman" w:hAnsi="Times New Roman" w:cs="Times New Roman"/>
          <w:szCs w:val="24"/>
        </w:rPr>
        <w:t xml:space="preserve"> (CSR) </w:t>
      </w:r>
      <w:proofErr w:type="spellStart"/>
      <w:r w:rsidR="00146705" w:rsidRPr="004304A0">
        <w:rPr>
          <w:rFonts w:ascii="Times New Roman" w:hAnsi="Times New Roman" w:cs="Times New Roman"/>
          <w:szCs w:val="24"/>
        </w:rPr>
        <w:t>merupakan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suatu</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konsep</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atau</w:t>
      </w:r>
      <w:proofErr w:type="spellEnd"/>
      <w:r w:rsidR="00146705" w:rsidRPr="004304A0">
        <w:rPr>
          <w:rFonts w:ascii="Times New Roman" w:hAnsi="Times New Roman" w:cs="Times New Roman"/>
          <w:szCs w:val="24"/>
        </w:rPr>
        <w:t xml:space="preserve">  program yang </w:t>
      </w:r>
      <w:proofErr w:type="spellStart"/>
      <w:r w:rsidR="00146705" w:rsidRPr="004304A0">
        <w:rPr>
          <w:rFonts w:ascii="Times New Roman" w:hAnsi="Times New Roman" w:cs="Times New Roman"/>
          <w:szCs w:val="24"/>
        </w:rPr>
        <w:t>harus</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dimiliki</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oleh</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perusahaan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sebagai</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bentuk</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tanggung</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jawab</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perusahaan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terhadap</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lingkungan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sekitar</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dimana</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perusahaan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itu</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berada</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sesuai</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dengan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isi</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pasal</w:t>
      </w:r>
      <w:proofErr w:type="spellEnd"/>
      <w:r w:rsidR="00146705" w:rsidRPr="004304A0">
        <w:rPr>
          <w:rFonts w:ascii="Times New Roman" w:hAnsi="Times New Roman" w:cs="Times New Roman"/>
          <w:szCs w:val="24"/>
        </w:rPr>
        <w:t xml:space="preserve"> 74 </w:t>
      </w:r>
      <w:proofErr w:type="spellStart"/>
      <w:r w:rsidR="00146705" w:rsidRPr="004304A0">
        <w:rPr>
          <w:rFonts w:ascii="Times New Roman" w:hAnsi="Times New Roman" w:cs="Times New Roman"/>
          <w:szCs w:val="24"/>
        </w:rPr>
        <w:t>Undang–undang</w:t>
      </w:r>
      <w:proofErr w:type="spellEnd"/>
      <w:r w:rsidR="00146705" w:rsidRPr="004304A0">
        <w:rPr>
          <w:rFonts w:ascii="Times New Roman" w:hAnsi="Times New Roman" w:cs="Times New Roman"/>
          <w:szCs w:val="24"/>
        </w:rPr>
        <w:t xml:space="preserve"> Perseroan </w:t>
      </w:r>
      <w:proofErr w:type="spellStart"/>
      <w:r w:rsidR="00146705" w:rsidRPr="004304A0">
        <w:rPr>
          <w:rFonts w:ascii="Times New Roman" w:hAnsi="Times New Roman" w:cs="Times New Roman"/>
          <w:szCs w:val="24"/>
        </w:rPr>
        <w:t>Terbatas</w:t>
      </w:r>
      <w:proofErr w:type="spellEnd"/>
      <w:r w:rsidR="00146705" w:rsidRPr="004304A0">
        <w:rPr>
          <w:rFonts w:ascii="Times New Roman" w:hAnsi="Times New Roman" w:cs="Times New Roman"/>
          <w:szCs w:val="24"/>
        </w:rPr>
        <w:t xml:space="preserve"> No.</w:t>
      </w:r>
      <w:r w:rsidR="00146705">
        <w:rPr>
          <w:rFonts w:ascii="Times New Roman" w:hAnsi="Times New Roman" w:cs="Times New Roman"/>
          <w:szCs w:val="24"/>
        </w:rPr>
        <w:t xml:space="preserve"> </w:t>
      </w:r>
      <w:r w:rsidR="00146705" w:rsidRPr="004304A0">
        <w:rPr>
          <w:rFonts w:ascii="Times New Roman" w:hAnsi="Times New Roman" w:cs="Times New Roman"/>
          <w:szCs w:val="24"/>
        </w:rPr>
        <w:t xml:space="preserve">40 </w:t>
      </w:r>
      <w:proofErr w:type="spellStart"/>
      <w:r w:rsidR="00146705" w:rsidRPr="004304A0">
        <w:rPr>
          <w:rFonts w:ascii="Times New Roman" w:hAnsi="Times New Roman" w:cs="Times New Roman"/>
          <w:szCs w:val="24"/>
        </w:rPr>
        <w:t>Tahun</w:t>
      </w:r>
      <w:proofErr w:type="spellEnd"/>
      <w:r w:rsidR="00146705" w:rsidRPr="004304A0">
        <w:rPr>
          <w:rFonts w:ascii="Times New Roman" w:hAnsi="Times New Roman" w:cs="Times New Roman"/>
          <w:szCs w:val="24"/>
        </w:rPr>
        <w:t xml:space="preserve"> 2007 Corporate Social Responsibility </w:t>
      </w:r>
      <w:proofErr w:type="spellStart"/>
      <w:r w:rsidR="00146705" w:rsidRPr="004304A0">
        <w:rPr>
          <w:rFonts w:ascii="Times New Roman" w:hAnsi="Times New Roman" w:cs="Times New Roman"/>
          <w:szCs w:val="24"/>
        </w:rPr>
        <w:t>adalah</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salah</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satu</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kewajiban</w:t>
      </w:r>
      <w:proofErr w:type="spellEnd"/>
      <w:r w:rsidR="00146705" w:rsidRPr="004304A0">
        <w:rPr>
          <w:rFonts w:ascii="Times New Roman" w:hAnsi="Times New Roman" w:cs="Times New Roman"/>
          <w:szCs w:val="24"/>
        </w:rPr>
        <w:t xml:space="preserve"> yang </w:t>
      </w:r>
      <w:proofErr w:type="spellStart"/>
      <w:r w:rsidR="00146705" w:rsidRPr="004304A0">
        <w:rPr>
          <w:rFonts w:ascii="Times New Roman" w:hAnsi="Times New Roman" w:cs="Times New Roman"/>
          <w:szCs w:val="24"/>
        </w:rPr>
        <w:t>harus</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lastRenderedPageBreak/>
        <w:t>dilaksanakan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oleh</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suatu</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perusahaan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mewajibkan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perusahaan</w:t>
      </w:r>
      <w:proofErr w:type="spellEnd"/>
      <w:r w:rsidR="00146705" w:rsidRPr="004304A0">
        <w:rPr>
          <w:rFonts w:ascii="Times New Roman" w:hAnsi="Times New Roman" w:cs="Times New Roman"/>
          <w:szCs w:val="24"/>
        </w:rPr>
        <w:t xml:space="preserve"> yang </w:t>
      </w:r>
      <w:proofErr w:type="spellStart"/>
      <w:r w:rsidR="00146705" w:rsidRPr="004304A0">
        <w:rPr>
          <w:rFonts w:ascii="Times New Roman" w:hAnsi="Times New Roman" w:cs="Times New Roman"/>
          <w:szCs w:val="24"/>
        </w:rPr>
        <w:t>melakukan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kegiatan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usaha</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di</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bidang</w:t>
      </w:r>
      <w:proofErr w:type="spellEnd"/>
      <w:r w:rsidR="00146705" w:rsidRPr="004304A0">
        <w:rPr>
          <w:rFonts w:ascii="Times New Roman" w:hAnsi="Times New Roman" w:cs="Times New Roman"/>
          <w:szCs w:val="24"/>
        </w:rPr>
        <w:t>/</w:t>
      </w:r>
      <w:proofErr w:type="spellStart"/>
      <w:r w:rsidR="00146705" w:rsidRPr="004304A0">
        <w:rPr>
          <w:rFonts w:ascii="Times New Roman" w:hAnsi="Times New Roman" w:cs="Times New Roman"/>
          <w:szCs w:val="24"/>
        </w:rPr>
        <w:t>berkaitan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dengan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sumber</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daya</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alam</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melakukan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tanggung</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jawab</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sosial</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lingkungan</w:t>
      </w:r>
      <w:proofErr w:type="spellEnd"/>
      <w:r w:rsidR="00146705" w:rsidRPr="004304A0">
        <w:rPr>
          <w:rFonts w:ascii="Times New Roman" w:hAnsi="Times New Roman" w:cs="Times New Roman"/>
          <w:szCs w:val="24"/>
        </w:rPr>
        <w:t xml:space="preserve">. Perusahaan </w:t>
      </w:r>
      <w:proofErr w:type="spellStart"/>
      <w:r w:rsidR="00146705" w:rsidRPr="004304A0">
        <w:rPr>
          <w:rFonts w:ascii="Times New Roman" w:hAnsi="Times New Roman" w:cs="Times New Roman"/>
          <w:szCs w:val="24"/>
        </w:rPr>
        <w:t>juga</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wajib</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untuk</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melaporkan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pelaksanaan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tanggung</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jawab</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sosial</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lingkungan</w:t>
      </w:r>
      <w:proofErr w:type="spellEnd"/>
      <w:r w:rsidR="00146705" w:rsidRPr="004304A0">
        <w:rPr>
          <w:rFonts w:ascii="Times New Roman" w:hAnsi="Times New Roman" w:cs="Times New Roman"/>
          <w:szCs w:val="24"/>
        </w:rPr>
        <w:t xml:space="preserve"> </w:t>
      </w:r>
      <w:proofErr w:type="spellStart"/>
      <w:r w:rsidR="00146705" w:rsidRPr="004304A0">
        <w:rPr>
          <w:rFonts w:ascii="Times New Roman" w:hAnsi="Times New Roman" w:cs="Times New Roman"/>
          <w:szCs w:val="24"/>
        </w:rPr>
        <w:t>d</w:t>
      </w:r>
      <w:r w:rsidR="00146705">
        <w:rPr>
          <w:rFonts w:ascii="Times New Roman" w:hAnsi="Times New Roman" w:cs="Times New Roman"/>
          <w:szCs w:val="24"/>
        </w:rPr>
        <w:t>alam</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laporan</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tahunannya</w:t>
      </w:r>
      <w:proofErr w:type="spellEnd"/>
      <w:r w:rsidR="00146705">
        <w:rPr>
          <w:rFonts w:ascii="Times New Roman" w:hAnsi="Times New Roman" w:cs="Times New Roman"/>
          <w:szCs w:val="24"/>
        </w:rPr>
        <w:t>.</w:t>
      </w:r>
      <w:r w:rsidR="00146705">
        <w:rPr>
          <w:rStyle w:val="FootnoteReference"/>
          <w:rFonts w:ascii="Times New Roman" w:hAnsi="Times New Roman" w:cs="Times New Roman"/>
          <w:szCs w:val="24"/>
        </w:rPr>
        <w:footnoteReference w:id="2"/>
      </w:r>
      <w:r w:rsidR="00146705">
        <w:rPr>
          <w:rFonts w:ascii="Times New Roman" w:hAnsi="Times New Roman" w:cs="Times New Roman"/>
          <w:szCs w:val="24"/>
          <w:lang w:val="id-ID"/>
        </w:rPr>
        <w:t xml:space="preserve"> </w:t>
      </w:r>
      <w:proofErr w:type="spellStart"/>
      <w:r w:rsidR="00146705">
        <w:rPr>
          <w:rFonts w:ascii="Times New Roman" w:eastAsia="Times New Roman" w:hAnsi="Times New Roman" w:cs="Times New Roman"/>
          <w:szCs w:val="24"/>
        </w:rPr>
        <w:t>Praktik</w:t>
      </w:r>
      <w:proofErr w:type="spellEnd"/>
      <w:r w:rsidR="00146705">
        <w:rPr>
          <w:rFonts w:ascii="Times New Roman" w:eastAsia="Times New Roman" w:hAnsi="Times New Roman" w:cs="Times New Roman"/>
          <w:szCs w:val="24"/>
        </w:rPr>
        <w:t xml:space="preserve"> </w:t>
      </w:r>
      <w:proofErr w:type="spellStart"/>
      <w:r w:rsidR="00146705">
        <w:rPr>
          <w:rFonts w:ascii="Times New Roman" w:eastAsia="Times New Roman" w:hAnsi="Times New Roman" w:cs="Times New Roman"/>
          <w:szCs w:val="24"/>
        </w:rPr>
        <w:t>pengungkapan</w:t>
      </w:r>
      <w:proofErr w:type="spellEnd"/>
      <w:r w:rsidR="00146705">
        <w:rPr>
          <w:rFonts w:ascii="Times New Roman" w:eastAsia="Times New Roman" w:hAnsi="Times New Roman" w:cs="Times New Roman"/>
          <w:szCs w:val="24"/>
          <w:lang w:val="id-ID"/>
        </w:rPr>
        <w:t xml:space="preserve"> </w:t>
      </w:r>
      <w:proofErr w:type="spellStart"/>
      <w:r w:rsidR="00146705" w:rsidRPr="00F76C63">
        <w:rPr>
          <w:rFonts w:ascii="Times New Roman" w:eastAsia="Times New Roman" w:hAnsi="Times New Roman" w:cs="Times New Roman"/>
          <w:szCs w:val="24"/>
        </w:rPr>
        <w:t>informasi</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sosial</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menurut</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perspektif</w:t>
      </w:r>
      <w:proofErr w:type="spellEnd"/>
      <w:r w:rsidR="00146705" w:rsidRPr="00F76C63">
        <w:rPr>
          <w:rFonts w:ascii="Times New Roman" w:eastAsia="Times New Roman" w:hAnsi="Times New Roman" w:cs="Times New Roman"/>
          <w:szCs w:val="24"/>
        </w:rPr>
        <w:t xml:space="preserve"> </w:t>
      </w:r>
      <w:r w:rsidR="00146705">
        <w:rPr>
          <w:rFonts w:ascii="Times New Roman" w:eastAsia="Times New Roman" w:hAnsi="Times New Roman" w:cs="Times New Roman"/>
          <w:szCs w:val="24"/>
        </w:rPr>
        <w:t>Islam</w:t>
      </w:r>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seharusnya</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berbeda</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dengan</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perspektif</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konvensional</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karena</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jenis</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informasi</w:t>
      </w:r>
      <w:proofErr w:type="spellEnd"/>
      <w:r w:rsidR="00146705" w:rsidRPr="00F76C63">
        <w:rPr>
          <w:rFonts w:ascii="Times New Roman" w:eastAsia="Times New Roman" w:hAnsi="Times New Roman" w:cs="Times New Roman"/>
          <w:szCs w:val="24"/>
        </w:rPr>
        <w:t xml:space="preserve"> ya</w:t>
      </w:r>
      <w:r w:rsidR="00146705">
        <w:rPr>
          <w:rFonts w:ascii="Times New Roman" w:eastAsia="Times New Roman" w:hAnsi="Times New Roman" w:cs="Times New Roman"/>
          <w:szCs w:val="24"/>
        </w:rPr>
        <w:t xml:space="preserve">ng </w:t>
      </w:r>
      <w:proofErr w:type="spellStart"/>
      <w:r w:rsidR="00146705">
        <w:rPr>
          <w:rFonts w:ascii="Times New Roman" w:eastAsia="Times New Roman" w:hAnsi="Times New Roman" w:cs="Times New Roman"/>
          <w:szCs w:val="24"/>
        </w:rPr>
        <w:t>perlu</w:t>
      </w:r>
      <w:proofErr w:type="spellEnd"/>
      <w:r w:rsidR="00146705">
        <w:rPr>
          <w:rFonts w:ascii="Times New Roman" w:eastAsia="Times New Roman" w:hAnsi="Times New Roman" w:cs="Times New Roman"/>
          <w:szCs w:val="24"/>
        </w:rPr>
        <w:t xml:space="preserve"> </w:t>
      </w:r>
      <w:proofErr w:type="spellStart"/>
      <w:r w:rsidR="00146705">
        <w:rPr>
          <w:rFonts w:ascii="Times New Roman" w:eastAsia="Times New Roman" w:hAnsi="Times New Roman" w:cs="Times New Roman"/>
          <w:szCs w:val="24"/>
        </w:rPr>
        <w:t>disajikan</w:t>
      </w:r>
      <w:proofErr w:type="spellEnd"/>
      <w:r w:rsidR="00146705">
        <w:rPr>
          <w:rFonts w:ascii="Times New Roman" w:eastAsia="Times New Roman" w:hAnsi="Times New Roman" w:cs="Times New Roman"/>
          <w:szCs w:val="24"/>
        </w:rPr>
        <w:t xml:space="preserve"> </w:t>
      </w:r>
      <w:proofErr w:type="spellStart"/>
      <w:r w:rsidR="00146705">
        <w:rPr>
          <w:rFonts w:ascii="Times New Roman" w:eastAsia="Times New Roman" w:hAnsi="Times New Roman" w:cs="Times New Roman"/>
          <w:szCs w:val="24"/>
        </w:rPr>
        <w:t>juga</w:t>
      </w:r>
      <w:proofErr w:type="spellEnd"/>
      <w:r w:rsidR="00146705">
        <w:rPr>
          <w:rFonts w:ascii="Times New Roman" w:eastAsia="Times New Roman" w:hAnsi="Times New Roman" w:cs="Times New Roman"/>
          <w:szCs w:val="24"/>
        </w:rPr>
        <w:t xml:space="preserve"> </w:t>
      </w:r>
      <w:proofErr w:type="spellStart"/>
      <w:r w:rsidR="00146705">
        <w:rPr>
          <w:rFonts w:ascii="Times New Roman" w:eastAsia="Times New Roman" w:hAnsi="Times New Roman" w:cs="Times New Roman"/>
          <w:szCs w:val="24"/>
        </w:rPr>
        <w:t>berbed</w:t>
      </w:r>
      <w:proofErr w:type="spellEnd"/>
      <w:r w:rsidR="00146705">
        <w:rPr>
          <w:rFonts w:ascii="Times New Roman" w:eastAsia="Times New Roman" w:hAnsi="Times New Roman" w:cs="Times New Roman"/>
          <w:szCs w:val="24"/>
          <w:lang w:val="id-ID"/>
        </w:rPr>
        <w:t xml:space="preserve">a. </w:t>
      </w:r>
      <w:proofErr w:type="spellStart"/>
      <w:r w:rsidR="00146705" w:rsidRPr="00F76C63">
        <w:rPr>
          <w:rFonts w:ascii="Times New Roman" w:eastAsia="Times New Roman" w:hAnsi="Times New Roman" w:cs="Times New Roman"/>
          <w:szCs w:val="24"/>
        </w:rPr>
        <w:t>Indeks</w:t>
      </w:r>
      <w:proofErr w:type="spellEnd"/>
      <w:r w:rsidR="00146705" w:rsidRPr="00F76C63">
        <w:rPr>
          <w:rFonts w:ascii="Times New Roman" w:eastAsia="Times New Roman" w:hAnsi="Times New Roman" w:cs="Times New Roman"/>
          <w:szCs w:val="24"/>
        </w:rPr>
        <w:t xml:space="preserve"> ISR </w:t>
      </w:r>
      <w:proofErr w:type="spellStart"/>
      <w:r w:rsidR="00146705" w:rsidRPr="00F76C63">
        <w:rPr>
          <w:rFonts w:ascii="Times New Roman" w:eastAsia="Times New Roman" w:hAnsi="Times New Roman" w:cs="Times New Roman"/>
          <w:szCs w:val="24"/>
        </w:rPr>
        <w:t>ini</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mempunyai</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dua</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tujuan</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yaitu</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untuk</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memenuhi</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akuntabilitas</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dan</w:t>
      </w:r>
      <w:proofErr w:type="spellEnd"/>
      <w:r w:rsidR="00146705" w:rsidRPr="00F76C63">
        <w:rPr>
          <w:rFonts w:ascii="Times New Roman" w:eastAsia="Times New Roman" w:hAnsi="Times New Roman" w:cs="Times New Roman"/>
          <w:szCs w:val="24"/>
        </w:rPr>
        <w:t xml:space="preserve"> </w:t>
      </w:r>
      <w:proofErr w:type="spellStart"/>
      <w:r w:rsidR="00146705" w:rsidRPr="00F76C63">
        <w:rPr>
          <w:rFonts w:ascii="Times New Roman" w:eastAsia="Times New Roman" w:hAnsi="Times New Roman" w:cs="Times New Roman"/>
          <w:szCs w:val="24"/>
        </w:rPr>
        <w:t>transparansi</w:t>
      </w:r>
      <w:proofErr w:type="spellEnd"/>
      <w:r w:rsidR="00146705" w:rsidRPr="00F76C63">
        <w:rPr>
          <w:rFonts w:ascii="Times New Roman" w:eastAsia="Times New Roman" w:hAnsi="Times New Roman" w:cs="Times New Roman"/>
          <w:szCs w:val="24"/>
        </w:rPr>
        <w:t>.</w:t>
      </w:r>
      <w:r w:rsidR="00146705" w:rsidRPr="00146705">
        <w:rPr>
          <w:rFonts w:ascii="Times New Roman" w:hAnsi="Times New Roman" w:cs="Times New Roman"/>
          <w:color w:val="000000" w:themeColor="text1"/>
          <w:szCs w:val="24"/>
        </w:rPr>
        <w:t xml:space="preserve"> </w:t>
      </w:r>
      <w:proofErr w:type="spellStart"/>
      <w:r w:rsidR="00146705">
        <w:rPr>
          <w:rFonts w:ascii="Times New Roman" w:hAnsi="Times New Roman" w:cs="Times New Roman"/>
          <w:color w:val="000000" w:themeColor="text1"/>
          <w:szCs w:val="24"/>
        </w:rPr>
        <w:t>Sukuk</w:t>
      </w:r>
      <w:proofErr w:type="spellEnd"/>
      <w:r w:rsidR="00146705">
        <w:rPr>
          <w:rFonts w:ascii="Times New Roman" w:hAnsi="Times New Roman" w:cs="Times New Roman"/>
          <w:color w:val="000000" w:themeColor="text1"/>
          <w:szCs w:val="24"/>
        </w:rPr>
        <w:t xml:space="preserve"> </w:t>
      </w:r>
      <w:proofErr w:type="spellStart"/>
      <w:r w:rsidR="00146705">
        <w:rPr>
          <w:rFonts w:ascii="Times New Roman" w:hAnsi="Times New Roman" w:cs="Times New Roman"/>
          <w:color w:val="000000" w:themeColor="text1"/>
          <w:szCs w:val="24"/>
        </w:rPr>
        <w:t>dan</w:t>
      </w:r>
      <w:proofErr w:type="spellEnd"/>
      <w:r w:rsidR="00146705">
        <w:rPr>
          <w:rFonts w:ascii="Times New Roman" w:hAnsi="Times New Roman" w:cs="Times New Roman"/>
          <w:color w:val="000000" w:themeColor="text1"/>
          <w:szCs w:val="24"/>
        </w:rPr>
        <w:t xml:space="preserve"> </w:t>
      </w:r>
      <w:proofErr w:type="spellStart"/>
      <w:r w:rsidR="00146705">
        <w:rPr>
          <w:rFonts w:ascii="Times New Roman" w:hAnsi="Times New Roman" w:cs="Times New Roman"/>
          <w:color w:val="000000" w:themeColor="text1"/>
          <w:szCs w:val="24"/>
        </w:rPr>
        <w:t>obligasi</w:t>
      </w:r>
      <w:proofErr w:type="spellEnd"/>
      <w:r w:rsidR="00146705">
        <w:rPr>
          <w:rFonts w:ascii="Times New Roman" w:hAnsi="Times New Roman" w:cs="Times New Roman"/>
          <w:color w:val="000000" w:themeColor="text1"/>
          <w:szCs w:val="24"/>
        </w:rPr>
        <w:t xml:space="preserve"> </w:t>
      </w:r>
      <w:proofErr w:type="spellStart"/>
      <w:r w:rsidR="00146705">
        <w:rPr>
          <w:rFonts w:ascii="Times New Roman" w:hAnsi="Times New Roman" w:cs="Times New Roman"/>
          <w:color w:val="000000" w:themeColor="text1"/>
          <w:szCs w:val="24"/>
        </w:rPr>
        <w:t>mempunyai</w:t>
      </w:r>
      <w:proofErr w:type="spellEnd"/>
      <w:r w:rsidR="00146705">
        <w:rPr>
          <w:rFonts w:ascii="Times New Roman" w:hAnsi="Times New Roman" w:cs="Times New Roman"/>
          <w:color w:val="000000" w:themeColor="text1"/>
          <w:szCs w:val="24"/>
        </w:rPr>
        <w:t xml:space="preserve"> </w:t>
      </w:r>
      <w:proofErr w:type="spellStart"/>
      <w:r w:rsidR="00146705">
        <w:rPr>
          <w:rFonts w:ascii="Times New Roman" w:hAnsi="Times New Roman" w:cs="Times New Roman"/>
          <w:color w:val="000000" w:themeColor="text1"/>
          <w:szCs w:val="24"/>
        </w:rPr>
        <w:t>perbedaan</w:t>
      </w:r>
      <w:proofErr w:type="spellEnd"/>
      <w:r w:rsidR="00146705">
        <w:rPr>
          <w:rFonts w:ascii="Times New Roman" w:hAnsi="Times New Roman" w:cs="Times New Roman"/>
          <w:color w:val="000000" w:themeColor="text1"/>
          <w:szCs w:val="24"/>
        </w:rPr>
        <w:t xml:space="preserve"> </w:t>
      </w:r>
      <w:proofErr w:type="spellStart"/>
      <w:r w:rsidR="00146705">
        <w:rPr>
          <w:rFonts w:ascii="Times New Roman" w:hAnsi="Times New Roman" w:cs="Times New Roman"/>
          <w:color w:val="000000" w:themeColor="text1"/>
          <w:szCs w:val="24"/>
        </w:rPr>
        <w:t>utama</w:t>
      </w:r>
      <w:proofErr w:type="spellEnd"/>
      <w:r w:rsidR="00146705">
        <w:rPr>
          <w:rFonts w:ascii="Times New Roman" w:hAnsi="Times New Roman" w:cs="Times New Roman"/>
          <w:color w:val="000000" w:themeColor="text1"/>
          <w:szCs w:val="24"/>
        </w:rPr>
        <w:t xml:space="preserve"> </w:t>
      </w:r>
      <w:proofErr w:type="spellStart"/>
      <w:r w:rsidR="00146705">
        <w:rPr>
          <w:rFonts w:ascii="Times New Roman" w:hAnsi="Times New Roman" w:cs="Times New Roman"/>
          <w:color w:val="000000" w:themeColor="text1"/>
          <w:szCs w:val="24"/>
        </w:rPr>
        <w:t>yaitu</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bahwa</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ṣukuk</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harus</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diterapkan</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dengan</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memperhatikan</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dan</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mengikuti</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prinsip-prinsip</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syariah</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sehingga</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dapat</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dipastikan</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bahwa</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ṣukuk</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bebas</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dari</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unsur</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riba</w:t>
      </w:r>
      <w:proofErr w:type="spellEnd"/>
      <w:r w:rsidR="00146705" w:rsidRPr="00870DE8">
        <w:rPr>
          <w:rFonts w:ascii="Times New Roman" w:hAnsi="Times New Roman" w:cs="Times New Roman"/>
          <w:color w:val="000000" w:themeColor="text1"/>
          <w:szCs w:val="24"/>
        </w:rPr>
        <w:t xml:space="preserve">ˈ </w:t>
      </w:r>
      <w:proofErr w:type="spellStart"/>
      <w:r w:rsidR="00146705" w:rsidRPr="00870DE8">
        <w:rPr>
          <w:rFonts w:ascii="Times New Roman" w:hAnsi="Times New Roman" w:cs="Times New Roman"/>
          <w:color w:val="000000" w:themeColor="text1"/>
          <w:szCs w:val="24"/>
        </w:rPr>
        <w:t>dan</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aktifitas</w:t>
      </w:r>
      <w:proofErr w:type="spellEnd"/>
      <w:r w:rsidR="00146705" w:rsidRPr="00870DE8">
        <w:rPr>
          <w:rFonts w:ascii="Times New Roman" w:hAnsi="Times New Roman" w:cs="Times New Roman"/>
          <w:color w:val="000000" w:themeColor="text1"/>
          <w:szCs w:val="24"/>
        </w:rPr>
        <w:t xml:space="preserve"> non </w:t>
      </w:r>
      <w:proofErr w:type="spellStart"/>
      <w:r w:rsidR="00146705" w:rsidRPr="00870DE8">
        <w:rPr>
          <w:rFonts w:ascii="Times New Roman" w:hAnsi="Times New Roman" w:cs="Times New Roman"/>
          <w:color w:val="000000" w:themeColor="text1"/>
          <w:szCs w:val="24"/>
        </w:rPr>
        <w:t>halal</w:t>
      </w:r>
      <w:proofErr w:type="spellEnd"/>
      <w:r w:rsidR="00146705" w:rsidRPr="00870DE8">
        <w:rPr>
          <w:rFonts w:ascii="Times New Roman" w:hAnsi="Times New Roman" w:cs="Times New Roman"/>
          <w:color w:val="000000" w:themeColor="text1"/>
          <w:szCs w:val="24"/>
        </w:rPr>
        <w:t xml:space="preserve"> yang </w:t>
      </w:r>
      <w:proofErr w:type="spellStart"/>
      <w:r w:rsidR="00146705" w:rsidRPr="00870DE8">
        <w:rPr>
          <w:rFonts w:ascii="Times New Roman" w:hAnsi="Times New Roman" w:cs="Times New Roman"/>
          <w:color w:val="000000" w:themeColor="text1"/>
          <w:szCs w:val="24"/>
        </w:rPr>
        <w:t>diharamkan</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dalam</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prinsip</w:t>
      </w:r>
      <w:proofErr w:type="spellEnd"/>
      <w:r w:rsidR="00146705" w:rsidRPr="00870DE8">
        <w:rPr>
          <w:rFonts w:ascii="Times New Roman" w:hAnsi="Times New Roman" w:cs="Times New Roman"/>
          <w:color w:val="000000" w:themeColor="text1"/>
          <w:szCs w:val="24"/>
        </w:rPr>
        <w:t xml:space="preserve"> </w:t>
      </w:r>
      <w:proofErr w:type="spellStart"/>
      <w:r w:rsidR="00146705" w:rsidRPr="00870DE8">
        <w:rPr>
          <w:rFonts w:ascii="Times New Roman" w:hAnsi="Times New Roman" w:cs="Times New Roman"/>
          <w:color w:val="000000" w:themeColor="text1"/>
          <w:szCs w:val="24"/>
        </w:rPr>
        <w:t>syariah</w:t>
      </w:r>
      <w:proofErr w:type="spellEnd"/>
      <w:r w:rsidR="00146705" w:rsidRPr="00870DE8">
        <w:rPr>
          <w:rFonts w:ascii="Times New Roman" w:hAnsi="Times New Roman" w:cs="Times New Roman"/>
          <w:color w:val="000000" w:themeColor="text1"/>
          <w:szCs w:val="24"/>
        </w:rPr>
        <w:t>.</w:t>
      </w:r>
      <w:r w:rsidR="00146705" w:rsidRPr="00146705">
        <w:rPr>
          <w:rFonts w:ascii="Times New Roman" w:hAnsi="Times New Roman" w:cs="Times New Roman"/>
          <w:szCs w:val="24"/>
        </w:rPr>
        <w:t xml:space="preserve"> </w:t>
      </w:r>
      <w:proofErr w:type="spellStart"/>
      <w:r w:rsidR="00146705">
        <w:rPr>
          <w:rFonts w:ascii="Times New Roman" w:hAnsi="Times New Roman" w:cs="Times New Roman"/>
          <w:szCs w:val="24"/>
        </w:rPr>
        <w:t>Seorang</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pemilik</w:t>
      </w:r>
      <w:proofErr w:type="spellEnd"/>
      <w:r w:rsidR="00146705">
        <w:rPr>
          <w:rFonts w:ascii="Times New Roman" w:hAnsi="Times New Roman" w:cs="Times New Roman"/>
          <w:szCs w:val="24"/>
        </w:rPr>
        <w:t xml:space="preserve"> modal yang </w:t>
      </w:r>
      <w:proofErr w:type="spellStart"/>
      <w:r w:rsidR="00146705">
        <w:rPr>
          <w:rFonts w:ascii="Times New Roman" w:hAnsi="Times New Roman" w:cs="Times New Roman"/>
          <w:szCs w:val="24"/>
        </w:rPr>
        <w:t>berminat</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membeli</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sukuk</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sudah</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seharusnya</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memperhatikan</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peringkat</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sukuk</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karena</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peringkat</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sukuk</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memberikan</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informasi</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dan</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memberikan</w:t>
      </w:r>
      <w:proofErr w:type="spellEnd"/>
      <w:r w:rsidR="00146705">
        <w:rPr>
          <w:rFonts w:ascii="Times New Roman" w:hAnsi="Times New Roman" w:cs="Times New Roman"/>
          <w:szCs w:val="24"/>
        </w:rPr>
        <w:t xml:space="preserve"> </w:t>
      </w:r>
      <w:r w:rsidR="00146705">
        <w:rPr>
          <w:rFonts w:ascii="Times New Roman" w:hAnsi="Times New Roman" w:cs="Times New Roman"/>
          <w:i/>
          <w:szCs w:val="24"/>
        </w:rPr>
        <w:t xml:space="preserve">signal </w:t>
      </w:r>
      <w:proofErr w:type="spellStart"/>
      <w:r w:rsidR="00146705">
        <w:rPr>
          <w:rFonts w:ascii="Times New Roman" w:hAnsi="Times New Roman" w:cs="Times New Roman"/>
          <w:szCs w:val="24"/>
        </w:rPr>
        <w:t>tentang</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probabilitas</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kegagalan</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hutang</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suatu</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perusahaan</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Kualitas</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suatu</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sukuk</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dapat</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dimonitor</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dari</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informasi</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peringkatnya</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Tidak</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seperti</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obligasi</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konvensional</w:t>
      </w:r>
      <w:proofErr w:type="spellEnd"/>
      <w:r w:rsidR="00146705">
        <w:rPr>
          <w:rFonts w:ascii="Times New Roman" w:hAnsi="Times New Roman" w:cs="Times New Roman"/>
          <w:szCs w:val="24"/>
        </w:rPr>
        <w:t xml:space="preserve">, rating </w:t>
      </w:r>
      <w:proofErr w:type="spellStart"/>
      <w:r w:rsidR="00146705">
        <w:rPr>
          <w:rFonts w:ascii="Times New Roman" w:hAnsi="Times New Roman" w:cs="Times New Roman"/>
          <w:szCs w:val="24"/>
        </w:rPr>
        <w:t>sukuk</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masih</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sangat</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jarang</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diteliti</w:t>
      </w:r>
      <w:proofErr w:type="spellEnd"/>
      <w:r w:rsidR="00146705">
        <w:rPr>
          <w:rFonts w:ascii="Times New Roman" w:hAnsi="Times New Roman" w:cs="Times New Roman"/>
          <w:szCs w:val="24"/>
        </w:rPr>
        <w:t xml:space="preserve"> </w:t>
      </w:r>
      <w:proofErr w:type="spellStart"/>
      <w:r w:rsidR="00146705">
        <w:rPr>
          <w:rFonts w:ascii="Times New Roman" w:hAnsi="Times New Roman" w:cs="Times New Roman"/>
          <w:szCs w:val="24"/>
        </w:rPr>
        <w:t>di</w:t>
      </w:r>
      <w:proofErr w:type="spellEnd"/>
      <w:r w:rsidR="00146705">
        <w:rPr>
          <w:rFonts w:ascii="Times New Roman" w:hAnsi="Times New Roman" w:cs="Times New Roman"/>
          <w:szCs w:val="24"/>
        </w:rPr>
        <w:t xml:space="preserve"> Indonesia.</w:t>
      </w:r>
    </w:p>
    <w:p w:rsidR="00767639" w:rsidRPr="00767639" w:rsidRDefault="00767639" w:rsidP="00767639">
      <w:pPr>
        <w:autoSpaceDE w:val="0"/>
        <w:autoSpaceDN w:val="0"/>
        <w:adjustRightInd w:val="0"/>
        <w:spacing w:after="0" w:line="240" w:lineRule="auto"/>
        <w:ind w:firstLine="720"/>
        <w:jc w:val="both"/>
        <w:rPr>
          <w:rFonts w:ascii="Times New Roman" w:hAnsi="Times New Roman" w:cs="Times New Roman"/>
          <w:b/>
          <w:szCs w:val="24"/>
        </w:rPr>
      </w:pPr>
    </w:p>
    <w:p w:rsidR="00D74A53" w:rsidRPr="00767639" w:rsidRDefault="00486D01" w:rsidP="00767639">
      <w:pPr>
        <w:pStyle w:val="ListParagraph"/>
        <w:numPr>
          <w:ilvl w:val="0"/>
          <w:numId w:val="34"/>
        </w:numPr>
        <w:autoSpaceDE w:val="0"/>
        <w:autoSpaceDN w:val="0"/>
        <w:adjustRightInd w:val="0"/>
        <w:spacing w:after="0" w:line="240" w:lineRule="auto"/>
        <w:jc w:val="both"/>
        <w:rPr>
          <w:rFonts w:ascii="Times New Roman" w:hAnsi="Times New Roman" w:cs="Times New Roman"/>
          <w:b/>
          <w:szCs w:val="24"/>
        </w:rPr>
      </w:pPr>
      <w:r w:rsidRPr="00767639">
        <w:rPr>
          <w:rFonts w:cstheme="majorBidi"/>
          <w:b/>
          <w:bCs/>
          <w:szCs w:val="24"/>
        </w:rPr>
        <w:t>LANDASAN TEORI</w:t>
      </w:r>
    </w:p>
    <w:p w:rsidR="00767639" w:rsidRDefault="000A67C8" w:rsidP="00767639">
      <w:pPr>
        <w:pStyle w:val="ListParagraph"/>
        <w:spacing w:after="0" w:line="240" w:lineRule="auto"/>
        <w:ind w:left="0"/>
        <w:jc w:val="both"/>
        <w:rPr>
          <w:rFonts w:cstheme="majorBidi"/>
          <w:b/>
          <w:bCs/>
          <w:szCs w:val="24"/>
        </w:rPr>
      </w:pPr>
      <w:r w:rsidRPr="00D74A53">
        <w:rPr>
          <w:i/>
        </w:rPr>
        <w:t xml:space="preserve">Return On Asset </w:t>
      </w:r>
      <w:proofErr w:type="spellStart"/>
      <w:r>
        <w:t>merupakan</w:t>
      </w:r>
      <w:proofErr w:type="spellEnd"/>
      <w:r>
        <w:t xml:space="preserve"> </w:t>
      </w:r>
      <w:proofErr w:type="spellStart"/>
      <w:r>
        <w:t>rasio</w:t>
      </w:r>
      <w:proofErr w:type="spellEnd"/>
      <w:r>
        <w:t xml:space="preserve"> </w:t>
      </w:r>
      <w:proofErr w:type="spellStart"/>
      <w:r>
        <w:t>antara</w:t>
      </w:r>
      <w:proofErr w:type="spellEnd"/>
      <w:r>
        <w:t xml:space="preserve"> </w:t>
      </w:r>
      <w:proofErr w:type="spellStart"/>
      <w:r>
        <w:t>laba</w:t>
      </w:r>
      <w:proofErr w:type="spellEnd"/>
      <w:r>
        <w:t xml:space="preserve"> </w:t>
      </w:r>
      <w:proofErr w:type="spellStart"/>
      <w:r>
        <w:t>bersih</w:t>
      </w:r>
      <w:proofErr w:type="spellEnd"/>
      <w:r>
        <w:t xml:space="preserve"> yang </w:t>
      </w:r>
      <w:proofErr w:type="spellStart"/>
      <w:r>
        <w:t>berbanding</w:t>
      </w:r>
      <w:proofErr w:type="spellEnd"/>
      <w:r>
        <w:t xml:space="preserve"> </w:t>
      </w:r>
      <w:proofErr w:type="spellStart"/>
      <w:r>
        <w:t>terbalik</w:t>
      </w:r>
      <w:proofErr w:type="spellEnd"/>
      <w:r>
        <w:t xml:space="preserve"> </w:t>
      </w:r>
      <w:proofErr w:type="spellStart"/>
      <w:r>
        <w:t>dengan</w:t>
      </w:r>
      <w:proofErr w:type="spellEnd"/>
      <w:r>
        <w:t xml:space="preserve"> </w:t>
      </w:r>
      <w:proofErr w:type="spellStart"/>
      <w:r>
        <w:t>keseluruhan</w:t>
      </w:r>
      <w:proofErr w:type="spellEnd"/>
      <w:r>
        <w:t xml:space="preserve"> </w:t>
      </w:r>
      <w:proofErr w:type="spellStart"/>
      <w:r>
        <w:t>aktiva</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laba</w:t>
      </w:r>
      <w:proofErr w:type="spellEnd"/>
      <w:r>
        <w:t xml:space="preserve">. </w:t>
      </w:r>
      <w:proofErr w:type="spellStart"/>
      <w:r>
        <w:t>Rasio</w:t>
      </w:r>
      <w:proofErr w:type="spellEnd"/>
      <w:r>
        <w:t xml:space="preserve"> </w:t>
      </w:r>
      <w:proofErr w:type="spellStart"/>
      <w:r>
        <w:t>ini</w:t>
      </w:r>
      <w:proofErr w:type="spellEnd"/>
      <w:r>
        <w:t xml:space="preserve"> </w:t>
      </w:r>
      <w:proofErr w:type="spellStart"/>
      <w:r>
        <w:t>menujukan</w:t>
      </w:r>
      <w:proofErr w:type="spellEnd"/>
      <w:r>
        <w:t xml:space="preserve"> </w:t>
      </w:r>
      <w:proofErr w:type="spellStart"/>
      <w:r>
        <w:t>berapa</w:t>
      </w:r>
      <w:proofErr w:type="spellEnd"/>
      <w:r>
        <w:t xml:space="preserve"> </w:t>
      </w:r>
      <w:proofErr w:type="spellStart"/>
      <w:r>
        <w:t>besar</w:t>
      </w:r>
      <w:proofErr w:type="spellEnd"/>
      <w:r>
        <w:t xml:space="preserve"> </w:t>
      </w:r>
      <w:proofErr w:type="spellStart"/>
      <w:r>
        <w:t>laba</w:t>
      </w:r>
      <w:proofErr w:type="spellEnd"/>
      <w:r>
        <w:t xml:space="preserve"> </w:t>
      </w:r>
      <w:proofErr w:type="spellStart"/>
      <w:r>
        <w:t>bersih</w:t>
      </w:r>
      <w:proofErr w:type="spellEnd"/>
      <w:r>
        <w:t xml:space="preserve"> yang </w:t>
      </w:r>
      <w:proofErr w:type="spellStart"/>
      <w:r>
        <w:t>diperoleh</w:t>
      </w:r>
      <w:proofErr w:type="spellEnd"/>
      <w:r>
        <w:t xml:space="preserve"> </w:t>
      </w:r>
      <w:proofErr w:type="spellStart"/>
      <w:r>
        <w:t>perusahaan</w:t>
      </w:r>
      <w:proofErr w:type="spellEnd"/>
      <w:r>
        <w:t xml:space="preserve"> </w:t>
      </w:r>
      <w:proofErr w:type="spellStart"/>
      <w:r>
        <w:t>diukur</w:t>
      </w:r>
      <w:proofErr w:type="spellEnd"/>
      <w:r>
        <w:t xml:space="preserve"> </w:t>
      </w:r>
      <w:proofErr w:type="spellStart"/>
      <w:r>
        <w:t>dari</w:t>
      </w:r>
      <w:proofErr w:type="spellEnd"/>
      <w:r>
        <w:t xml:space="preserve"> </w:t>
      </w:r>
      <w:proofErr w:type="spellStart"/>
      <w:r>
        <w:t>nilai</w:t>
      </w:r>
      <w:proofErr w:type="spellEnd"/>
      <w:r>
        <w:t xml:space="preserve"> </w:t>
      </w:r>
      <w:proofErr w:type="spellStart"/>
      <w:r>
        <w:t>aktivanya</w:t>
      </w:r>
      <w:proofErr w:type="spellEnd"/>
      <w:r>
        <w:t xml:space="preserve">. </w:t>
      </w:r>
      <w:proofErr w:type="spellStart"/>
      <w:r>
        <w:t>Analisis</w:t>
      </w:r>
      <w:proofErr w:type="spellEnd"/>
      <w:r>
        <w:t xml:space="preserve"> return on asset  </w:t>
      </w:r>
      <w:proofErr w:type="spellStart"/>
      <w:r>
        <w:t>atau</w:t>
      </w:r>
      <w:proofErr w:type="spellEnd"/>
      <w:r>
        <w:t xml:space="preserve"> </w:t>
      </w:r>
      <w:proofErr w:type="spellStart"/>
      <w:r>
        <w:t>sering</w:t>
      </w:r>
      <w:proofErr w:type="spellEnd"/>
      <w:r>
        <w:t xml:space="preserve"> </w:t>
      </w:r>
      <w:proofErr w:type="spellStart"/>
      <w:r>
        <w:t>diterjemahkan</w:t>
      </w:r>
      <w:proofErr w:type="spellEnd"/>
      <w:r>
        <w:t xml:space="preserve"> </w:t>
      </w:r>
      <w:proofErr w:type="spellStart"/>
      <w:r>
        <w:t>dalam</w:t>
      </w:r>
      <w:proofErr w:type="spellEnd"/>
      <w:r>
        <w:t xml:space="preserve"> </w:t>
      </w:r>
      <w:proofErr w:type="spellStart"/>
      <w:r>
        <w:t>bahasa</w:t>
      </w:r>
      <w:proofErr w:type="spellEnd"/>
      <w:r>
        <w:t xml:space="preserve"> Indonesia </w:t>
      </w:r>
      <w:proofErr w:type="spellStart"/>
      <w:r>
        <w:t>sebagai</w:t>
      </w:r>
      <w:proofErr w:type="spellEnd"/>
      <w:r>
        <w:t xml:space="preserve"> </w:t>
      </w:r>
      <w:proofErr w:type="spellStart"/>
      <w:r>
        <w:t>rentabilitas</w:t>
      </w:r>
      <w:proofErr w:type="spellEnd"/>
      <w:r>
        <w:t xml:space="preserve"> </w:t>
      </w:r>
      <w:proofErr w:type="spellStart"/>
      <w:r>
        <w:t>ekonomi</w:t>
      </w:r>
      <w:proofErr w:type="spellEnd"/>
      <w:r>
        <w:t xml:space="preserve"> </w:t>
      </w:r>
      <w:proofErr w:type="spellStart"/>
      <w:r>
        <w:t>mengukur</w:t>
      </w:r>
      <w:proofErr w:type="spellEnd"/>
      <w:r>
        <w:t xml:space="preserve"> </w:t>
      </w:r>
      <w:proofErr w:type="spellStart"/>
      <w:r>
        <w:t>perkembangan</w:t>
      </w:r>
      <w:proofErr w:type="spellEnd"/>
      <w:r>
        <w:t xml:space="preserve"> </w:t>
      </w:r>
      <w:proofErr w:type="spellStart"/>
      <w:r>
        <w:t>perusahaan</w:t>
      </w:r>
      <w:proofErr w:type="spellEnd"/>
      <w:r>
        <w:t xml:space="preserve"> </w:t>
      </w:r>
      <w:proofErr w:type="spellStart"/>
      <w:r>
        <w:t>menghasilkan</w:t>
      </w:r>
      <w:proofErr w:type="spellEnd"/>
      <w:r>
        <w:t xml:space="preserve"> </w:t>
      </w:r>
      <w:proofErr w:type="spellStart"/>
      <w:r>
        <w:t>laba</w:t>
      </w:r>
      <w:proofErr w:type="spellEnd"/>
      <w:r>
        <w:t xml:space="preserve"> </w:t>
      </w:r>
      <w:proofErr w:type="spellStart"/>
      <w:r>
        <w:t>pada</w:t>
      </w:r>
      <w:proofErr w:type="spellEnd"/>
      <w:r>
        <w:t xml:space="preserve"> </w:t>
      </w:r>
      <w:proofErr w:type="spellStart"/>
      <w:r>
        <w:t>masa</w:t>
      </w:r>
      <w:proofErr w:type="spellEnd"/>
      <w:r>
        <w:t xml:space="preserve"> </w:t>
      </w:r>
      <w:proofErr w:type="spellStart"/>
      <w:r>
        <w:t>lalu</w:t>
      </w:r>
      <w:proofErr w:type="spellEnd"/>
      <w:r>
        <w:t>.</w:t>
      </w:r>
      <w:r w:rsidRPr="00D74A53">
        <w:rPr>
          <w:lang w:val="id-ID"/>
        </w:rPr>
        <w:t xml:space="preserve"> </w:t>
      </w:r>
      <w:r w:rsidRPr="00D74A53">
        <w:rPr>
          <w:i/>
        </w:rPr>
        <w:t xml:space="preserve">Return on asset </w:t>
      </w:r>
      <w:r>
        <w:t xml:space="preserve">(ROA) </w:t>
      </w:r>
      <w:proofErr w:type="spellStart"/>
      <w:r>
        <w:t>merupakan</w:t>
      </w:r>
      <w:proofErr w:type="spellEnd"/>
      <w:r>
        <w:t xml:space="preserve"> </w:t>
      </w:r>
      <w:proofErr w:type="spellStart"/>
      <w:r>
        <w:t>rasio</w:t>
      </w:r>
      <w:proofErr w:type="spellEnd"/>
      <w:r>
        <w:t xml:space="preserve"> </w:t>
      </w:r>
      <w:proofErr w:type="spellStart"/>
      <w:r>
        <w:t>antara</w:t>
      </w:r>
      <w:proofErr w:type="spellEnd"/>
      <w:r>
        <w:t xml:space="preserve"> </w:t>
      </w:r>
      <w:r w:rsidRPr="00D74A53">
        <w:rPr>
          <w:i/>
        </w:rPr>
        <w:t xml:space="preserve">Net income after tax </w:t>
      </w:r>
      <w:proofErr w:type="spellStart"/>
      <w:r>
        <w:t>terhadap</w:t>
      </w:r>
      <w:proofErr w:type="spellEnd"/>
      <w:r>
        <w:t xml:space="preserve"> </w:t>
      </w:r>
      <w:proofErr w:type="spellStart"/>
      <w:r>
        <w:t>aset</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menunjukan</w:t>
      </w:r>
      <w:proofErr w:type="spellEnd"/>
      <w:r>
        <w:t xml:space="preserve"> </w:t>
      </w:r>
      <w:proofErr w:type="spellStart"/>
      <w:r>
        <w:t>ukuran</w:t>
      </w:r>
      <w:proofErr w:type="spellEnd"/>
      <w:r>
        <w:t xml:space="preserve"> </w:t>
      </w:r>
      <w:proofErr w:type="spellStart"/>
      <w:r>
        <w:t>produktivitas</w:t>
      </w:r>
      <w:proofErr w:type="spellEnd"/>
      <w:r>
        <w:t xml:space="preserve"> </w:t>
      </w:r>
      <w:proofErr w:type="spellStart"/>
      <w:r>
        <w:t>aktiva</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pengembalian</w:t>
      </w:r>
      <w:proofErr w:type="spellEnd"/>
      <w:r>
        <w:t xml:space="preserve"> </w:t>
      </w:r>
      <w:proofErr w:type="spellStart"/>
      <w:r>
        <w:t>pada</w:t>
      </w:r>
      <w:proofErr w:type="spellEnd"/>
      <w:r>
        <w:t xml:space="preserve"> </w:t>
      </w:r>
      <w:proofErr w:type="spellStart"/>
      <w:r>
        <w:t>penanaman</w:t>
      </w:r>
      <w:proofErr w:type="spellEnd"/>
      <w:r>
        <w:t xml:space="preserve"> modal.</w:t>
      </w:r>
      <w:r>
        <w:rPr>
          <w:rStyle w:val="FootnoteReference"/>
        </w:rPr>
        <w:footnoteReference w:id="3"/>
      </w:r>
      <w:r w:rsidR="004F755F">
        <w:t xml:space="preserve"> </w:t>
      </w:r>
      <w:r w:rsidR="004F755F" w:rsidRPr="00D74A53">
        <w:rPr>
          <w:rFonts w:ascii="Times New Roman" w:hAnsi="Times New Roman" w:cs="Times New Roman"/>
          <w:szCs w:val="24"/>
        </w:rPr>
        <w:t xml:space="preserve">ROA </w:t>
      </w:r>
      <w:proofErr w:type="spellStart"/>
      <w:r w:rsidR="004F755F" w:rsidRPr="00D74A53">
        <w:rPr>
          <w:rFonts w:ascii="Times New Roman" w:hAnsi="Times New Roman" w:cs="Times New Roman"/>
          <w:szCs w:val="24"/>
        </w:rPr>
        <w:t>dapat</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membantu</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perusahaan</w:t>
      </w:r>
      <w:proofErr w:type="spellEnd"/>
      <w:r w:rsidR="004F755F" w:rsidRPr="00D74A53">
        <w:rPr>
          <w:rFonts w:ascii="Times New Roman" w:hAnsi="Times New Roman" w:cs="Times New Roman"/>
          <w:szCs w:val="24"/>
        </w:rPr>
        <w:t xml:space="preserve"> yang </w:t>
      </w:r>
      <w:proofErr w:type="spellStart"/>
      <w:r w:rsidR="004F755F" w:rsidRPr="00D74A53">
        <w:rPr>
          <w:rFonts w:ascii="Times New Roman" w:hAnsi="Times New Roman" w:cs="Times New Roman"/>
          <w:szCs w:val="24"/>
        </w:rPr>
        <w:t>telah</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menjalankan</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praktik</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akuntansi</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dengan</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baik</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untuk</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dapat</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mengukur</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efisiensi</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penggunaan</w:t>
      </w:r>
      <w:proofErr w:type="spellEnd"/>
      <w:r w:rsidR="004F755F" w:rsidRPr="00D74A53">
        <w:rPr>
          <w:rFonts w:ascii="Times New Roman" w:hAnsi="Times New Roman" w:cs="Times New Roman"/>
          <w:szCs w:val="24"/>
        </w:rPr>
        <w:t xml:space="preserve"> modal yang </w:t>
      </w:r>
      <w:proofErr w:type="spellStart"/>
      <w:r w:rsidR="004F755F" w:rsidRPr="00D74A53">
        <w:rPr>
          <w:rFonts w:ascii="Times New Roman" w:hAnsi="Times New Roman" w:cs="Times New Roman"/>
          <w:szCs w:val="24"/>
        </w:rPr>
        <w:t>menyeluruh</w:t>
      </w:r>
      <w:proofErr w:type="spellEnd"/>
      <w:r w:rsidR="004F755F" w:rsidRPr="00D74A53">
        <w:rPr>
          <w:rFonts w:ascii="Times New Roman" w:hAnsi="Times New Roman" w:cs="Times New Roman"/>
          <w:szCs w:val="24"/>
        </w:rPr>
        <w:t xml:space="preserve">, yang </w:t>
      </w:r>
      <w:proofErr w:type="spellStart"/>
      <w:r w:rsidR="004F755F" w:rsidRPr="00D74A53">
        <w:rPr>
          <w:rFonts w:ascii="Times New Roman" w:hAnsi="Times New Roman" w:cs="Times New Roman"/>
          <w:szCs w:val="24"/>
        </w:rPr>
        <w:t>sensitif</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terhadap</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setiap</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hal</w:t>
      </w:r>
      <w:proofErr w:type="spellEnd"/>
      <w:r w:rsidR="004F755F" w:rsidRPr="00D74A53">
        <w:rPr>
          <w:rFonts w:ascii="Times New Roman" w:hAnsi="Times New Roman" w:cs="Times New Roman"/>
          <w:szCs w:val="24"/>
        </w:rPr>
        <w:t xml:space="preserve"> yang </w:t>
      </w:r>
      <w:proofErr w:type="spellStart"/>
      <w:r w:rsidR="004F755F" w:rsidRPr="00D74A53">
        <w:rPr>
          <w:rFonts w:ascii="Times New Roman" w:hAnsi="Times New Roman" w:cs="Times New Roman"/>
          <w:szCs w:val="24"/>
        </w:rPr>
        <w:t>mempengaruhi</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keadaan</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keuangan</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perusahaan</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sehingga</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dapat</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diketahui</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posisi</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perusahaan</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terhadap</w:t>
      </w:r>
      <w:proofErr w:type="spellEnd"/>
      <w:r w:rsidR="004F755F" w:rsidRPr="00D74A53">
        <w:rPr>
          <w:rFonts w:ascii="Times New Roman" w:hAnsi="Times New Roman" w:cs="Times New Roman"/>
          <w:szCs w:val="24"/>
        </w:rPr>
        <w:t xml:space="preserve"> </w:t>
      </w:r>
      <w:proofErr w:type="spellStart"/>
      <w:r w:rsidR="004F755F" w:rsidRPr="00D74A53">
        <w:rPr>
          <w:rFonts w:ascii="Times New Roman" w:hAnsi="Times New Roman" w:cs="Times New Roman"/>
          <w:szCs w:val="24"/>
        </w:rPr>
        <w:t>industri</w:t>
      </w:r>
      <w:proofErr w:type="spellEnd"/>
      <w:r w:rsidR="004F755F" w:rsidRPr="00D74A53">
        <w:rPr>
          <w:rFonts w:ascii="Times New Roman" w:hAnsi="Times New Roman" w:cs="Times New Roman"/>
          <w:szCs w:val="24"/>
        </w:rPr>
        <w:t>.</w:t>
      </w:r>
      <w:r w:rsidR="004F755F">
        <w:rPr>
          <w:rStyle w:val="FootnoteReference"/>
          <w:rFonts w:ascii="Times New Roman" w:hAnsi="Times New Roman" w:cs="Times New Roman"/>
          <w:szCs w:val="24"/>
        </w:rPr>
        <w:footnoteReference w:id="4"/>
      </w:r>
    </w:p>
    <w:p w:rsidR="00767639" w:rsidRDefault="000A67C8" w:rsidP="00767639">
      <w:pPr>
        <w:pStyle w:val="ListParagraph"/>
        <w:spacing w:after="0" w:line="240" w:lineRule="auto"/>
        <w:ind w:left="0"/>
        <w:jc w:val="both"/>
        <w:rPr>
          <w:rFonts w:cstheme="majorBidi"/>
          <w:b/>
          <w:bCs/>
          <w:szCs w:val="24"/>
        </w:rPr>
      </w:pPr>
      <w:proofErr w:type="spellStart"/>
      <w:r>
        <w:t>Menurut</w:t>
      </w:r>
      <w:proofErr w:type="spellEnd"/>
      <w:r>
        <w:t xml:space="preserve"> IICG (</w:t>
      </w:r>
      <w:r>
        <w:rPr>
          <w:i/>
        </w:rPr>
        <w:t>The Indonesian Institute for Corporate Governance</w:t>
      </w:r>
      <w:r>
        <w:t xml:space="preserve">), </w:t>
      </w:r>
      <w:proofErr w:type="spellStart"/>
      <w:r>
        <w:t>pengertian</w:t>
      </w:r>
      <w:proofErr w:type="spellEnd"/>
      <w:r>
        <w:t xml:space="preserve"> </w:t>
      </w:r>
      <w:r>
        <w:rPr>
          <w:i/>
        </w:rPr>
        <w:t xml:space="preserve">Good Corporate Governance </w:t>
      </w:r>
      <w:proofErr w:type="spellStart"/>
      <w:r>
        <w:t>sapat</w:t>
      </w:r>
      <w:proofErr w:type="spellEnd"/>
      <w:r>
        <w:t xml:space="preserve"> </w:t>
      </w:r>
      <w:proofErr w:type="spellStart"/>
      <w:r>
        <w:t>didefinisikan</w:t>
      </w:r>
      <w:proofErr w:type="spellEnd"/>
      <w:r>
        <w:t xml:space="preserve"> </w:t>
      </w:r>
      <w:proofErr w:type="spellStart"/>
      <w:r>
        <w:t>sebagai</w:t>
      </w:r>
      <w:proofErr w:type="spellEnd"/>
      <w:r>
        <w:t xml:space="preserve"> </w:t>
      </w:r>
      <w:proofErr w:type="spellStart"/>
      <w:r>
        <w:t>struktur</w:t>
      </w:r>
      <w:proofErr w:type="spellEnd"/>
      <w:r>
        <w:t xml:space="preserve">, </w:t>
      </w:r>
      <w:proofErr w:type="spellStart"/>
      <w:r>
        <w:t>sistem</w:t>
      </w:r>
      <w:proofErr w:type="spellEnd"/>
      <w:r>
        <w:t xml:space="preserve">, </w:t>
      </w:r>
      <w:proofErr w:type="spellStart"/>
      <w:r>
        <w:t>dan</w:t>
      </w:r>
      <w:proofErr w:type="spellEnd"/>
      <w:r>
        <w:t xml:space="preserve"> </w:t>
      </w:r>
      <w:proofErr w:type="spellStart"/>
      <w:r>
        <w:t>proses</w:t>
      </w:r>
      <w:proofErr w:type="spellEnd"/>
      <w:r>
        <w:t xml:space="preserve"> yang </w:t>
      </w:r>
      <w:proofErr w:type="spellStart"/>
      <w:r>
        <w:t>digunakan</w:t>
      </w:r>
      <w:proofErr w:type="spellEnd"/>
      <w:r>
        <w:t xml:space="preserve"> </w:t>
      </w:r>
      <w:proofErr w:type="spellStart"/>
      <w:r>
        <w:t>oleh</w:t>
      </w:r>
      <w:proofErr w:type="spellEnd"/>
      <w:r>
        <w:t xml:space="preserve"> </w:t>
      </w:r>
      <w:proofErr w:type="spellStart"/>
      <w:r>
        <w:t>organisasi</w:t>
      </w:r>
      <w:proofErr w:type="spellEnd"/>
      <w:r>
        <w:t xml:space="preserve"> </w:t>
      </w:r>
      <w:proofErr w:type="spellStart"/>
      <w:r>
        <w:t>perusahaan</w:t>
      </w:r>
      <w:proofErr w:type="spellEnd"/>
      <w:r>
        <w:t xml:space="preserve"> </w:t>
      </w:r>
      <w:proofErr w:type="spellStart"/>
      <w:r>
        <w:t>sebagai</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nilai</w:t>
      </w:r>
      <w:proofErr w:type="spellEnd"/>
      <w:r>
        <w:t xml:space="preserve"> </w:t>
      </w:r>
      <w:proofErr w:type="spellStart"/>
      <w:r>
        <w:t>tambahan</w:t>
      </w:r>
      <w:proofErr w:type="spellEnd"/>
      <w:r>
        <w:t xml:space="preserve"> </w:t>
      </w:r>
      <w:proofErr w:type="spellStart"/>
      <w:r>
        <w:t>perusahaan</w:t>
      </w:r>
      <w:proofErr w:type="spellEnd"/>
      <w:r>
        <w:t xml:space="preserve"> </w:t>
      </w:r>
      <w:proofErr w:type="spellStart"/>
      <w:r>
        <w:t>secara</w:t>
      </w:r>
      <w:proofErr w:type="spellEnd"/>
      <w:r>
        <w:t xml:space="preserve"> </w:t>
      </w:r>
      <w:proofErr w:type="spellStart"/>
      <w:r>
        <w:t>berkesinambungan</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dengan</w:t>
      </w:r>
      <w:proofErr w:type="spellEnd"/>
      <w:r>
        <w:t xml:space="preserve"> </w:t>
      </w:r>
      <w:proofErr w:type="spellStart"/>
      <w:r>
        <w:t>tetap</w:t>
      </w:r>
      <w:proofErr w:type="spellEnd"/>
      <w:r>
        <w:t xml:space="preserve"> </w:t>
      </w:r>
      <w:proofErr w:type="spellStart"/>
      <w:r>
        <w:t>memperhatikan</w:t>
      </w:r>
      <w:proofErr w:type="spellEnd"/>
      <w:r>
        <w:t xml:space="preserve"> </w:t>
      </w:r>
      <w:proofErr w:type="spellStart"/>
      <w:r>
        <w:t>kepentingan</w:t>
      </w:r>
      <w:proofErr w:type="spellEnd"/>
      <w:r>
        <w:t xml:space="preserve"> stakeholder </w:t>
      </w:r>
      <w:proofErr w:type="spellStart"/>
      <w:r>
        <w:t>lainnya</w:t>
      </w:r>
      <w:proofErr w:type="spellEnd"/>
      <w:r>
        <w:t xml:space="preserve">, </w:t>
      </w:r>
      <w:proofErr w:type="spellStart"/>
      <w:r>
        <w:t>berlandaskan</w:t>
      </w:r>
      <w:proofErr w:type="spellEnd"/>
      <w:r>
        <w:t xml:space="preserve"> </w:t>
      </w:r>
      <w:proofErr w:type="spellStart"/>
      <w:r>
        <w:t>peraturan</w:t>
      </w:r>
      <w:proofErr w:type="spellEnd"/>
      <w:r>
        <w:t xml:space="preserve"> </w:t>
      </w:r>
      <w:proofErr w:type="spellStart"/>
      <w:r>
        <w:t>perundangan</w:t>
      </w:r>
      <w:proofErr w:type="spellEnd"/>
      <w:r>
        <w:t xml:space="preserve"> </w:t>
      </w:r>
      <w:proofErr w:type="spellStart"/>
      <w:r>
        <w:t>dan</w:t>
      </w:r>
      <w:proofErr w:type="spellEnd"/>
      <w:r>
        <w:t xml:space="preserve"> </w:t>
      </w:r>
      <w:proofErr w:type="spellStart"/>
      <w:r>
        <w:t>norma</w:t>
      </w:r>
      <w:proofErr w:type="spellEnd"/>
      <w:r>
        <w:t xml:space="preserve"> yang </w:t>
      </w:r>
      <w:proofErr w:type="spellStart"/>
      <w:r>
        <w:t>berlaku</w:t>
      </w:r>
      <w:proofErr w:type="spellEnd"/>
      <w:r>
        <w:t>.</w:t>
      </w:r>
      <w:r>
        <w:rPr>
          <w:lang w:val="id-ID"/>
        </w:rPr>
        <w:t xml:space="preserve"> </w:t>
      </w:r>
      <w:proofErr w:type="spellStart"/>
      <w:r>
        <w:t>Menurut</w:t>
      </w:r>
      <w:proofErr w:type="spellEnd"/>
      <w:r>
        <w:t xml:space="preserve"> </w:t>
      </w:r>
      <w:proofErr w:type="spellStart"/>
      <w:r>
        <w:t>Wahyudin</w:t>
      </w:r>
      <w:proofErr w:type="spellEnd"/>
      <w:r>
        <w:t xml:space="preserve"> </w:t>
      </w:r>
      <w:proofErr w:type="spellStart"/>
      <w:r>
        <w:t>Zarkasyi</w:t>
      </w:r>
      <w:proofErr w:type="spellEnd"/>
      <w:r>
        <w:t xml:space="preserve"> Tata </w:t>
      </w:r>
      <w:proofErr w:type="spellStart"/>
      <w:r>
        <w:t>kelola</w:t>
      </w:r>
      <w:proofErr w:type="spellEnd"/>
      <w:r>
        <w:t xml:space="preserve"> yang </w:t>
      </w:r>
      <w:proofErr w:type="spellStart"/>
      <w:r>
        <w:t>baik</w:t>
      </w:r>
      <w:proofErr w:type="spellEnd"/>
      <w:r>
        <w:t xml:space="preserve"> (</w:t>
      </w:r>
      <w:r w:rsidRPr="000A67C8">
        <w:rPr>
          <w:i/>
        </w:rPr>
        <w:t>Good Corporate Governance</w:t>
      </w:r>
      <w:r>
        <w:t xml:space="preserve">) </w:t>
      </w:r>
      <w:proofErr w:type="spellStart"/>
      <w:r>
        <w:t>merupakan</w:t>
      </w:r>
      <w:proofErr w:type="spellEnd"/>
      <w:r>
        <w:t xml:space="preserve"> </w:t>
      </w:r>
      <w:proofErr w:type="spellStart"/>
      <w:r>
        <w:t>struktur</w:t>
      </w:r>
      <w:proofErr w:type="spellEnd"/>
      <w:r>
        <w:t xml:space="preserve"> yang </w:t>
      </w:r>
      <w:proofErr w:type="spellStart"/>
      <w:r>
        <w:t>oleh</w:t>
      </w:r>
      <w:proofErr w:type="spellEnd"/>
      <w:r>
        <w:t xml:space="preserve"> stakeholder, </w:t>
      </w:r>
      <w:proofErr w:type="spellStart"/>
      <w:r>
        <w:t>pemegang</w:t>
      </w:r>
      <w:proofErr w:type="spellEnd"/>
      <w:r>
        <w:t xml:space="preserve"> </w:t>
      </w:r>
      <w:proofErr w:type="spellStart"/>
      <w:r>
        <w:t>saham</w:t>
      </w:r>
      <w:proofErr w:type="spellEnd"/>
      <w:r>
        <w:t xml:space="preserve">, </w:t>
      </w:r>
      <w:proofErr w:type="spellStart"/>
      <w:r>
        <w:t>komisaris</w:t>
      </w:r>
      <w:proofErr w:type="spellEnd"/>
      <w:r>
        <w:t xml:space="preserve"> </w:t>
      </w:r>
      <w:proofErr w:type="spellStart"/>
      <w:r>
        <w:t>dan</w:t>
      </w:r>
      <w:proofErr w:type="spellEnd"/>
      <w:r>
        <w:t xml:space="preserve"> </w:t>
      </w:r>
      <w:proofErr w:type="spellStart"/>
      <w:r>
        <w:t>manajer</w:t>
      </w:r>
      <w:proofErr w:type="spellEnd"/>
      <w:r>
        <w:t xml:space="preserve"> </w:t>
      </w:r>
      <w:proofErr w:type="spellStart"/>
      <w:r>
        <w:t>menyusun</w:t>
      </w:r>
      <w:proofErr w:type="spellEnd"/>
      <w:r>
        <w:t xml:space="preserve"> </w:t>
      </w:r>
      <w:proofErr w:type="spellStart"/>
      <w:r>
        <w:t>tujuan</w:t>
      </w:r>
      <w:proofErr w:type="spellEnd"/>
      <w:r>
        <w:t xml:space="preserve"> </w:t>
      </w:r>
      <w:proofErr w:type="spellStart"/>
      <w:r>
        <w:t>perusahaan</w:t>
      </w:r>
      <w:proofErr w:type="spellEnd"/>
      <w:r>
        <w:t xml:space="preserve"> </w:t>
      </w:r>
      <w:proofErr w:type="spellStart"/>
      <w:r>
        <w:t>dan</w:t>
      </w:r>
      <w:proofErr w:type="spellEnd"/>
      <w:r>
        <w:t xml:space="preserve"> </w:t>
      </w:r>
      <w:proofErr w:type="spellStart"/>
      <w:r>
        <w:t>sarana</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tersebut</w:t>
      </w:r>
      <w:proofErr w:type="spellEnd"/>
      <w:r>
        <w:t xml:space="preserve"> </w:t>
      </w:r>
      <w:proofErr w:type="spellStart"/>
      <w:r>
        <w:t>dan</w:t>
      </w:r>
      <w:proofErr w:type="spellEnd"/>
      <w:r>
        <w:t xml:space="preserve"> </w:t>
      </w:r>
      <w:proofErr w:type="spellStart"/>
      <w:r>
        <w:t>mengawasi</w:t>
      </w:r>
      <w:proofErr w:type="spellEnd"/>
      <w:r>
        <w:t xml:space="preserve"> </w:t>
      </w:r>
      <w:proofErr w:type="spellStart"/>
      <w:r>
        <w:t>kinerja</w:t>
      </w:r>
      <w:proofErr w:type="spellEnd"/>
      <w:r>
        <w:t>.</w:t>
      </w:r>
      <w:r>
        <w:rPr>
          <w:rStyle w:val="FootnoteReference"/>
        </w:rPr>
        <w:footnoteReference w:id="5"/>
      </w:r>
    </w:p>
    <w:p w:rsidR="00767639" w:rsidRDefault="000A67C8" w:rsidP="00767639">
      <w:pPr>
        <w:pStyle w:val="ListParagraph"/>
        <w:spacing w:after="0" w:line="240" w:lineRule="auto"/>
        <w:ind w:left="0"/>
        <w:jc w:val="both"/>
        <w:rPr>
          <w:rFonts w:cstheme="majorBidi"/>
          <w:b/>
          <w:bCs/>
          <w:szCs w:val="24"/>
        </w:rPr>
      </w:pPr>
      <w:r w:rsidRPr="000A67C8">
        <w:rPr>
          <w:rFonts w:ascii="Times New Roman" w:hAnsi="Times New Roman" w:cs="Times New Roman"/>
          <w:i/>
          <w:szCs w:val="24"/>
          <w:lang w:val="id-ID"/>
        </w:rPr>
        <w:lastRenderedPageBreak/>
        <w:t>Corporate social responsibility</w:t>
      </w:r>
      <w:r w:rsidRPr="000A67C8">
        <w:rPr>
          <w:rFonts w:ascii="Times New Roman" w:hAnsi="Times New Roman" w:cs="Times New Roman"/>
          <w:szCs w:val="24"/>
          <w:lang w:val="id-ID"/>
        </w:rPr>
        <w:t xml:space="preserve"> (CSR) adalah komitmen  perusahaan atau dunia bisnis untuk berkontribusi dalam pengembangan ekonomi yang berkelanjutan dengan memperhatikan tanggung jawab sosial perusahaan dan menitikberatkan pada keseimbangan antara perhatian terhadap aspek ekonomis, sosial, dan lingkungan.</w:t>
      </w:r>
      <w:r>
        <w:rPr>
          <w:rStyle w:val="FootnoteReference"/>
          <w:rFonts w:ascii="Times New Roman" w:hAnsi="Times New Roman" w:cs="Times New Roman"/>
          <w:szCs w:val="24"/>
          <w:lang w:val="id-ID"/>
        </w:rPr>
        <w:footnoteReference w:id="6"/>
      </w:r>
      <w:r>
        <w:rPr>
          <w:rFonts w:ascii="Times New Roman" w:hAnsi="Times New Roman" w:cs="Times New Roman"/>
          <w:szCs w:val="24"/>
          <w:lang w:val="id-ID"/>
        </w:rPr>
        <w:t xml:space="preserve"> </w:t>
      </w:r>
      <w:r w:rsidRPr="000A67C8">
        <w:rPr>
          <w:rFonts w:ascii="Times New Roman" w:hAnsi="Times New Roman" w:cs="Times New Roman"/>
          <w:szCs w:val="24"/>
        </w:rPr>
        <w:t xml:space="preserve">CSR </w:t>
      </w:r>
      <w:proofErr w:type="spellStart"/>
      <w:r w:rsidRPr="000A67C8">
        <w:rPr>
          <w:rFonts w:ascii="Times New Roman" w:hAnsi="Times New Roman" w:cs="Times New Roman"/>
          <w:szCs w:val="24"/>
        </w:rPr>
        <w:t>dapat</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didefinisikan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sebagai</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tanggung</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jawab</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perusahaan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kepada</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para</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pemamangku</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kepentingan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untuk</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berlaku</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etis</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meminimalkan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dampak</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negatif</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memaksimalkan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dampak</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positif</w:t>
      </w:r>
      <w:proofErr w:type="spellEnd"/>
      <w:r w:rsidRPr="000A67C8">
        <w:rPr>
          <w:rFonts w:ascii="Times New Roman" w:hAnsi="Times New Roman" w:cs="Times New Roman"/>
          <w:szCs w:val="24"/>
        </w:rPr>
        <w:t xml:space="preserve"> yang </w:t>
      </w:r>
      <w:proofErr w:type="spellStart"/>
      <w:r w:rsidRPr="000A67C8">
        <w:rPr>
          <w:rFonts w:ascii="Times New Roman" w:hAnsi="Times New Roman" w:cs="Times New Roman"/>
          <w:szCs w:val="24"/>
        </w:rPr>
        <w:t>mencangkup</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aspek</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ekonomi</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sosial</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lingkungan</w:t>
      </w:r>
      <w:proofErr w:type="spellEnd"/>
      <w:r w:rsidRPr="000A67C8">
        <w:rPr>
          <w:rFonts w:ascii="Times New Roman" w:hAnsi="Times New Roman" w:cs="Times New Roman"/>
          <w:szCs w:val="24"/>
        </w:rPr>
        <w:t xml:space="preserve"> (</w:t>
      </w:r>
      <w:r w:rsidRPr="000A67C8">
        <w:rPr>
          <w:rFonts w:ascii="Times New Roman" w:hAnsi="Times New Roman" w:cs="Times New Roman"/>
          <w:i/>
          <w:iCs/>
          <w:szCs w:val="24"/>
        </w:rPr>
        <w:t>triple bottom line</w:t>
      </w:r>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Dalam</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rangka</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mencapai</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tujuan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pembangunan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berkelanjutan</w:t>
      </w:r>
      <w:proofErr w:type="spellEnd"/>
      <w:r w:rsidRPr="000A67C8">
        <w:rPr>
          <w:rFonts w:ascii="Times New Roman" w:hAnsi="Times New Roman" w:cs="Times New Roman"/>
          <w:szCs w:val="24"/>
        </w:rPr>
        <w:t>.</w:t>
      </w:r>
      <w:r>
        <w:rPr>
          <w:rStyle w:val="FootnoteReference"/>
          <w:rFonts w:ascii="Times New Roman" w:hAnsi="Times New Roman" w:cs="Times New Roman"/>
          <w:szCs w:val="24"/>
        </w:rPr>
        <w:footnoteReference w:id="7"/>
      </w:r>
    </w:p>
    <w:p w:rsidR="002D1185" w:rsidRPr="00767639" w:rsidRDefault="000A67C8" w:rsidP="00767639">
      <w:pPr>
        <w:pStyle w:val="ListParagraph"/>
        <w:spacing w:after="0" w:line="240" w:lineRule="auto"/>
        <w:ind w:left="0"/>
        <w:jc w:val="both"/>
        <w:rPr>
          <w:rFonts w:cstheme="majorBidi"/>
          <w:b/>
          <w:bCs/>
          <w:szCs w:val="24"/>
        </w:rPr>
      </w:pPr>
      <w:r w:rsidRPr="000A67C8">
        <w:rPr>
          <w:rFonts w:ascii="Times New Roman" w:hAnsi="Times New Roman" w:cs="Times New Roman"/>
          <w:szCs w:val="24"/>
          <w:lang w:val="id-ID"/>
        </w:rPr>
        <w:t xml:space="preserve">ISR merupakan perluasan dari kerangka pelaporan konvensional yang tidak hanya berisikan aspek material, moral, ataupun sosial saja, namun juga memperhatikan bentuk produk serta jasa yang ditawarkan oleh sebuah perusahaan.Produk atau jasa tersebut haruslah memenuhi kaidah-kaidah Islami, yaitu bebas riba, spekulatif, samar-samar, serta transaksi haram lainnya. </w:t>
      </w:r>
      <w:proofErr w:type="spellStart"/>
      <w:r w:rsidRPr="000A67C8">
        <w:rPr>
          <w:rFonts w:ascii="Times New Roman" w:hAnsi="Times New Roman" w:cs="Times New Roman"/>
          <w:szCs w:val="24"/>
        </w:rPr>
        <w:t>Salah</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satu</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unsur</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dalam</w:t>
      </w:r>
      <w:proofErr w:type="spellEnd"/>
      <w:r w:rsidRPr="000A67C8">
        <w:rPr>
          <w:rFonts w:ascii="Times New Roman" w:hAnsi="Times New Roman" w:cs="Times New Roman"/>
          <w:szCs w:val="24"/>
        </w:rPr>
        <w:t xml:space="preserve"> ISR yang </w:t>
      </w:r>
      <w:proofErr w:type="spellStart"/>
      <w:r w:rsidRPr="000A67C8">
        <w:rPr>
          <w:rFonts w:ascii="Times New Roman" w:hAnsi="Times New Roman" w:cs="Times New Roman"/>
          <w:szCs w:val="24"/>
        </w:rPr>
        <w:t>tidak</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terdapat</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dalam</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kerangka</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pelaporan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konvensional</w:t>
      </w:r>
      <w:proofErr w:type="spellEnd"/>
      <w:r w:rsidRPr="000A67C8">
        <w:rPr>
          <w:rFonts w:ascii="Times New Roman" w:hAnsi="Times New Roman" w:cs="Times New Roman"/>
          <w:szCs w:val="24"/>
          <w:lang w:val="id-ID"/>
        </w:rPr>
        <w:t xml:space="preserve"> </w:t>
      </w:r>
      <w:proofErr w:type="spellStart"/>
      <w:r w:rsidRPr="000A67C8">
        <w:rPr>
          <w:rFonts w:ascii="Times New Roman" w:hAnsi="Times New Roman" w:cs="Times New Roman"/>
          <w:szCs w:val="24"/>
        </w:rPr>
        <w:t>adalah</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adanya</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zakat</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shodaqoh</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wakaf</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bentuk</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amaliah</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lainnya</w:t>
      </w:r>
      <w:proofErr w:type="spellEnd"/>
      <w:r w:rsidRPr="000A67C8">
        <w:rPr>
          <w:rFonts w:ascii="Times New Roman" w:hAnsi="Times New Roman" w:cs="Times New Roman"/>
          <w:szCs w:val="24"/>
        </w:rPr>
        <w:t xml:space="preserve"> yang </w:t>
      </w:r>
      <w:proofErr w:type="spellStart"/>
      <w:r w:rsidRPr="000A67C8">
        <w:rPr>
          <w:rFonts w:ascii="Times New Roman" w:hAnsi="Times New Roman" w:cs="Times New Roman"/>
          <w:szCs w:val="24"/>
        </w:rPr>
        <w:t>digolongkan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berdasarkan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masing-masing</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cara</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perolehan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serta</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penyalurannya</w:t>
      </w:r>
      <w:proofErr w:type="spellEnd"/>
      <w:r w:rsidRPr="000A67C8">
        <w:rPr>
          <w:rFonts w:ascii="Times New Roman" w:hAnsi="Times New Roman" w:cs="Times New Roman"/>
          <w:szCs w:val="24"/>
          <w:lang w:val="id-ID"/>
        </w:rPr>
        <w:t>.</w:t>
      </w:r>
      <w:r>
        <w:rPr>
          <w:rStyle w:val="FootnoteReference"/>
          <w:rFonts w:ascii="Times New Roman" w:hAnsi="Times New Roman" w:cs="Times New Roman"/>
          <w:szCs w:val="24"/>
          <w:lang w:val="id-ID"/>
        </w:rPr>
        <w:footnoteReference w:id="8"/>
      </w:r>
      <w:r>
        <w:rPr>
          <w:rFonts w:ascii="Times New Roman" w:hAnsi="Times New Roman" w:cs="Times New Roman"/>
          <w:szCs w:val="24"/>
          <w:lang w:val="id-ID"/>
        </w:rPr>
        <w:t xml:space="preserve"> </w:t>
      </w:r>
      <w:proofErr w:type="spellStart"/>
      <w:r w:rsidRPr="000A67C8">
        <w:rPr>
          <w:rFonts w:ascii="Times New Roman" w:hAnsi="Times New Roman" w:cs="Times New Roman"/>
          <w:szCs w:val="24"/>
        </w:rPr>
        <w:t>Tujuan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dari</w:t>
      </w:r>
      <w:proofErr w:type="spellEnd"/>
      <w:r w:rsidRPr="000A67C8">
        <w:rPr>
          <w:rFonts w:ascii="Times New Roman" w:hAnsi="Times New Roman" w:cs="Times New Roman"/>
          <w:szCs w:val="24"/>
        </w:rPr>
        <w:t xml:space="preserve"> ISR </w:t>
      </w:r>
      <w:proofErr w:type="spellStart"/>
      <w:r w:rsidRPr="000A67C8">
        <w:rPr>
          <w:rFonts w:ascii="Times New Roman" w:hAnsi="Times New Roman" w:cs="Times New Roman"/>
          <w:szCs w:val="24"/>
        </w:rPr>
        <w:t>sendiri</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adalah</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sebagai</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bentuk</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akuntablitas</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kepada</w:t>
      </w:r>
      <w:proofErr w:type="spellEnd"/>
      <w:r w:rsidRPr="000A67C8">
        <w:rPr>
          <w:rFonts w:ascii="Times New Roman" w:hAnsi="Times New Roman" w:cs="Times New Roman"/>
          <w:szCs w:val="24"/>
        </w:rPr>
        <w:t xml:space="preserve"> Allah SWT </w:t>
      </w:r>
      <w:proofErr w:type="spellStart"/>
      <w:r w:rsidRPr="000A67C8">
        <w:rPr>
          <w:rFonts w:ascii="Times New Roman" w:hAnsi="Times New Roman" w:cs="Times New Roman"/>
          <w:szCs w:val="24"/>
        </w:rPr>
        <w:t>dan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masyarakat</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juga</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untuk</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meningkatkan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transparansi</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kegiatan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bisnis</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dengan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menyajikan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informasi</w:t>
      </w:r>
      <w:proofErr w:type="spellEnd"/>
      <w:r w:rsidRPr="000A67C8">
        <w:rPr>
          <w:rFonts w:ascii="Times New Roman" w:hAnsi="Times New Roman" w:cs="Times New Roman"/>
          <w:szCs w:val="24"/>
        </w:rPr>
        <w:t xml:space="preserve"> yang </w:t>
      </w:r>
      <w:proofErr w:type="spellStart"/>
      <w:r w:rsidRPr="000A67C8">
        <w:rPr>
          <w:rFonts w:ascii="Times New Roman" w:hAnsi="Times New Roman" w:cs="Times New Roman"/>
          <w:szCs w:val="24"/>
        </w:rPr>
        <w:t>relevan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dengan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memperhatikan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kebutuhan</w:t>
      </w:r>
      <w:proofErr w:type="spellEnd"/>
      <w:r w:rsidRPr="000A67C8">
        <w:rPr>
          <w:rFonts w:ascii="Times New Roman" w:hAnsi="Times New Roman" w:cs="Times New Roman"/>
          <w:szCs w:val="24"/>
        </w:rPr>
        <w:t xml:space="preserve"> spiritual investor </w:t>
      </w:r>
      <w:proofErr w:type="spellStart"/>
      <w:r w:rsidRPr="000A67C8">
        <w:rPr>
          <w:rFonts w:ascii="Times New Roman" w:hAnsi="Times New Roman" w:cs="Times New Roman"/>
          <w:szCs w:val="24"/>
        </w:rPr>
        <w:t>muslim</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atau</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kepatuhan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syariah</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dalam</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pengambilan</w:t>
      </w:r>
      <w:proofErr w:type="spellEnd"/>
      <w:r w:rsidRPr="000A67C8">
        <w:rPr>
          <w:rFonts w:ascii="Times New Roman" w:hAnsi="Times New Roman" w:cs="Times New Roman"/>
          <w:szCs w:val="24"/>
        </w:rPr>
        <w:t xml:space="preserve"> </w:t>
      </w:r>
      <w:proofErr w:type="spellStart"/>
      <w:r w:rsidRPr="000A67C8">
        <w:rPr>
          <w:rFonts w:ascii="Times New Roman" w:hAnsi="Times New Roman" w:cs="Times New Roman"/>
          <w:szCs w:val="24"/>
        </w:rPr>
        <w:t>keputusan</w:t>
      </w:r>
      <w:proofErr w:type="spellEnd"/>
      <w:r w:rsidRPr="000A67C8">
        <w:rPr>
          <w:rFonts w:ascii="Times New Roman" w:hAnsi="Times New Roman" w:cs="Times New Roman"/>
          <w:szCs w:val="24"/>
        </w:rPr>
        <w:t xml:space="preserve">. </w:t>
      </w:r>
      <w:r w:rsidR="00B565E3" w:rsidRPr="00FA3F7F">
        <w:rPr>
          <w:rFonts w:cstheme="majorBidi"/>
          <w:szCs w:val="24"/>
        </w:rPr>
        <w:t xml:space="preserve"> </w:t>
      </w:r>
    </w:p>
    <w:p w:rsidR="00767639" w:rsidRPr="00D74A53" w:rsidRDefault="00767639" w:rsidP="00D74A53">
      <w:pPr>
        <w:pStyle w:val="ListParagraph"/>
        <w:spacing w:after="0" w:line="240" w:lineRule="auto"/>
        <w:ind w:left="360"/>
        <w:jc w:val="both"/>
        <w:rPr>
          <w:rFonts w:cstheme="majorBidi"/>
          <w:b/>
          <w:bCs/>
          <w:szCs w:val="24"/>
        </w:rPr>
      </w:pPr>
    </w:p>
    <w:p w:rsidR="00B565E3" w:rsidRDefault="003540B0" w:rsidP="00767639">
      <w:pPr>
        <w:pStyle w:val="ListParagraph"/>
        <w:numPr>
          <w:ilvl w:val="0"/>
          <w:numId w:val="34"/>
        </w:numPr>
        <w:tabs>
          <w:tab w:val="left" w:pos="360"/>
        </w:tabs>
        <w:spacing w:after="0" w:line="240" w:lineRule="auto"/>
        <w:rPr>
          <w:rFonts w:cstheme="majorBidi"/>
          <w:b/>
          <w:bCs/>
          <w:szCs w:val="24"/>
        </w:rPr>
      </w:pPr>
      <w:r w:rsidRPr="00ED676D">
        <w:rPr>
          <w:rFonts w:cstheme="majorBidi"/>
          <w:b/>
          <w:bCs/>
          <w:szCs w:val="24"/>
        </w:rPr>
        <w:t>HASIL PENELITIAN DAN PEMBAHASAN</w:t>
      </w:r>
    </w:p>
    <w:p w:rsidR="00D74A53" w:rsidRDefault="00431DD0" w:rsidP="00D74A53">
      <w:pPr>
        <w:spacing w:after="0" w:line="240" w:lineRule="auto"/>
        <w:ind w:firstLine="360"/>
        <w:jc w:val="both"/>
        <w:rPr>
          <w:rFonts w:ascii="Times New Roman" w:hAnsi="Times New Roman"/>
          <w:szCs w:val="24"/>
        </w:rPr>
      </w:pPr>
      <w:proofErr w:type="spellStart"/>
      <w:r w:rsidRPr="00B0516C">
        <w:rPr>
          <w:rFonts w:ascii="Times New Roman" w:hAnsi="Times New Roman" w:cs="Times New Roman"/>
          <w:szCs w:val="24"/>
        </w:rPr>
        <w:t>Penelitian</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ini</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merupakan</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jenis</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penelitian</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kuantitatif</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untuk</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menguji</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pengaruh</w:t>
      </w:r>
      <w:proofErr w:type="spellEnd"/>
      <w:r w:rsidRPr="00B0516C">
        <w:rPr>
          <w:rFonts w:ascii="Times New Roman" w:hAnsi="Times New Roman" w:cs="Times New Roman"/>
          <w:szCs w:val="24"/>
        </w:rPr>
        <w:t xml:space="preserve"> ROA, GCG, </w:t>
      </w:r>
      <w:r w:rsidRPr="00B0516C">
        <w:rPr>
          <w:rFonts w:ascii="Times New Roman" w:hAnsi="Times New Roman" w:cs="Times New Roman"/>
          <w:i/>
          <w:szCs w:val="24"/>
        </w:rPr>
        <w:t xml:space="preserve">corporate social responsibility </w:t>
      </w:r>
      <w:proofErr w:type="spellStart"/>
      <w:r w:rsidRPr="00B0516C">
        <w:rPr>
          <w:rFonts w:ascii="Times New Roman" w:hAnsi="Times New Roman" w:cs="Times New Roman"/>
          <w:szCs w:val="24"/>
        </w:rPr>
        <w:t>berdasarkan</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pengungkapan</w:t>
      </w:r>
      <w:proofErr w:type="spellEnd"/>
      <w:r w:rsidRPr="00B0516C">
        <w:rPr>
          <w:rFonts w:ascii="Times New Roman" w:hAnsi="Times New Roman" w:cs="Times New Roman"/>
          <w:szCs w:val="24"/>
        </w:rPr>
        <w:t xml:space="preserve"> </w:t>
      </w:r>
      <w:r w:rsidRPr="00B0516C">
        <w:rPr>
          <w:rFonts w:ascii="Times New Roman" w:hAnsi="Times New Roman" w:cs="Times New Roman"/>
          <w:i/>
          <w:szCs w:val="24"/>
        </w:rPr>
        <w:t xml:space="preserve">Islamic social reporting </w:t>
      </w:r>
      <w:proofErr w:type="spellStart"/>
      <w:r w:rsidRPr="00B0516C">
        <w:rPr>
          <w:rFonts w:ascii="Times New Roman" w:hAnsi="Times New Roman" w:cs="Times New Roman"/>
          <w:szCs w:val="24"/>
        </w:rPr>
        <w:t>terhadap</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peringkat</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sukuk</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pada</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periode</w:t>
      </w:r>
      <w:proofErr w:type="spellEnd"/>
      <w:r w:rsidRPr="00B0516C">
        <w:rPr>
          <w:rFonts w:ascii="Times New Roman" w:hAnsi="Times New Roman" w:cs="Times New Roman"/>
          <w:szCs w:val="24"/>
        </w:rPr>
        <w:t xml:space="preserve"> 2010-2015. </w:t>
      </w:r>
      <w:proofErr w:type="spellStart"/>
      <w:r w:rsidRPr="00431DD0">
        <w:rPr>
          <w:rFonts w:ascii="Times New Roman" w:hAnsi="Times New Roman"/>
          <w:szCs w:val="24"/>
        </w:rPr>
        <w:t>Dalam</w:t>
      </w:r>
      <w:proofErr w:type="spellEnd"/>
      <w:r w:rsidRPr="00431DD0">
        <w:rPr>
          <w:rFonts w:ascii="Times New Roman" w:hAnsi="Times New Roman"/>
          <w:szCs w:val="24"/>
        </w:rPr>
        <w:t xml:space="preserve"> </w:t>
      </w:r>
      <w:proofErr w:type="spellStart"/>
      <w:r w:rsidRPr="00431DD0">
        <w:rPr>
          <w:rFonts w:ascii="Times New Roman" w:hAnsi="Times New Roman"/>
          <w:szCs w:val="24"/>
        </w:rPr>
        <w:t>penelitian</w:t>
      </w:r>
      <w:proofErr w:type="spellEnd"/>
      <w:r w:rsidRPr="00431DD0">
        <w:rPr>
          <w:rFonts w:ascii="Times New Roman" w:hAnsi="Times New Roman"/>
          <w:szCs w:val="24"/>
        </w:rPr>
        <w:t xml:space="preserve"> </w:t>
      </w:r>
      <w:proofErr w:type="spellStart"/>
      <w:r w:rsidRPr="00431DD0">
        <w:rPr>
          <w:rFonts w:ascii="Times New Roman" w:hAnsi="Times New Roman"/>
          <w:szCs w:val="24"/>
        </w:rPr>
        <w:t>kuantitatif</w:t>
      </w:r>
      <w:proofErr w:type="spellEnd"/>
      <w:r w:rsidRPr="00431DD0">
        <w:rPr>
          <w:rFonts w:ascii="Times New Roman" w:hAnsi="Times New Roman"/>
          <w:szCs w:val="24"/>
        </w:rPr>
        <w:t xml:space="preserve">, </w:t>
      </w:r>
      <w:proofErr w:type="spellStart"/>
      <w:r w:rsidRPr="00431DD0">
        <w:rPr>
          <w:rFonts w:ascii="Times New Roman" w:hAnsi="Times New Roman"/>
          <w:szCs w:val="24"/>
        </w:rPr>
        <w:t>analisis</w:t>
      </w:r>
      <w:proofErr w:type="spellEnd"/>
      <w:r w:rsidRPr="00431DD0">
        <w:rPr>
          <w:rFonts w:ascii="Times New Roman" w:hAnsi="Times New Roman"/>
          <w:szCs w:val="24"/>
        </w:rPr>
        <w:t xml:space="preserve"> data </w:t>
      </w:r>
      <w:proofErr w:type="spellStart"/>
      <w:r w:rsidRPr="00431DD0">
        <w:rPr>
          <w:rFonts w:ascii="Times New Roman" w:hAnsi="Times New Roman"/>
          <w:szCs w:val="24"/>
        </w:rPr>
        <w:t>memerlukan</w:t>
      </w:r>
      <w:proofErr w:type="spellEnd"/>
      <w:r w:rsidRPr="00431DD0">
        <w:rPr>
          <w:rFonts w:ascii="Times New Roman" w:hAnsi="Times New Roman"/>
          <w:szCs w:val="24"/>
        </w:rPr>
        <w:t xml:space="preserve"> </w:t>
      </w:r>
      <w:proofErr w:type="spellStart"/>
      <w:r w:rsidRPr="00431DD0">
        <w:rPr>
          <w:rFonts w:ascii="Times New Roman" w:hAnsi="Times New Roman"/>
          <w:szCs w:val="24"/>
        </w:rPr>
        <w:t>statistik</w:t>
      </w:r>
      <w:proofErr w:type="spellEnd"/>
      <w:r w:rsidRPr="00431DD0">
        <w:rPr>
          <w:rFonts w:ascii="Times New Roman" w:hAnsi="Times New Roman"/>
          <w:szCs w:val="24"/>
        </w:rPr>
        <w:t xml:space="preserve">. </w:t>
      </w:r>
      <w:proofErr w:type="spellStart"/>
      <w:r w:rsidRPr="00431DD0">
        <w:rPr>
          <w:rFonts w:ascii="Times New Roman" w:hAnsi="Times New Roman"/>
          <w:szCs w:val="24"/>
        </w:rPr>
        <w:t>Statistik</w:t>
      </w:r>
      <w:proofErr w:type="spellEnd"/>
      <w:r w:rsidRPr="00431DD0">
        <w:rPr>
          <w:rFonts w:ascii="Times New Roman" w:hAnsi="Times New Roman"/>
          <w:szCs w:val="24"/>
        </w:rPr>
        <w:t xml:space="preserve"> yang </w:t>
      </w:r>
      <w:proofErr w:type="spellStart"/>
      <w:r w:rsidRPr="00431DD0">
        <w:rPr>
          <w:rFonts w:ascii="Times New Roman" w:hAnsi="Times New Roman"/>
          <w:szCs w:val="24"/>
        </w:rPr>
        <w:t>dapat</w:t>
      </w:r>
      <w:proofErr w:type="spellEnd"/>
      <w:r w:rsidRPr="00431DD0">
        <w:rPr>
          <w:rFonts w:ascii="Times New Roman" w:hAnsi="Times New Roman"/>
          <w:szCs w:val="24"/>
        </w:rPr>
        <w:t xml:space="preserve"> </w:t>
      </w:r>
      <w:proofErr w:type="spellStart"/>
      <w:r w:rsidRPr="00431DD0">
        <w:rPr>
          <w:rFonts w:ascii="Times New Roman" w:hAnsi="Times New Roman"/>
          <w:szCs w:val="24"/>
        </w:rPr>
        <w:t>digunakan</w:t>
      </w:r>
      <w:proofErr w:type="spellEnd"/>
      <w:r w:rsidRPr="00431DD0">
        <w:rPr>
          <w:rFonts w:ascii="Times New Roman" w:hAnsi="Times New Roman"/>
          <w:szCs w:val="24"/>
        </w:rPr>
        <w:t xml:space="preserve"> </w:t>
      </w:r>
      <w:proofErr w:type="spellStart"/>
      <w:r w:rsidRPr="00431DD0">
        <w:rPr>
          <w:rFonts w:ascii="Times New Roman" w:hAnsi="Times New Roman"/>
          <w:szCs w:val="24"/>
        </w:rPr>
        <w:t>adalah</w:t>
      </w:r>
      <w:proofErr w:type="spellEnd"/>
      <w:r w:rsidRPr="00431DD0">
        <w:rPr>
          <w:rFonts w:ascii="Times New Roman" w:hAnsi="Times New Roman"/>
          <w:szCs w:val="24"/>
        </w:rPr>
        <w:t xml:space="preserve"> </w:t>
      </w:r>
      <w:proofErr w:type="spellStart"/>
      <w:r w:rsidRPr="00431DD0">
        <w:rPr>
          <w:rFonts w:ascii="Times New Roman" w:hAnsi="Times New Roman"/>
          <w:szCs w:val="24"/>
        </w:rPr>
        <w:t>berupa</w:t>
      </w:r>
      <w:proofErr w:type="spellEnd"/>
      <w:r w:rsidRPr="00431DD0">
        <w:rPr>
          <w:rFonts w:ascii="Times New Roman" w:hAnsi="Times New Roman"/>
          <w:szCs w:val="24"/>
        </w:rPr>
        <w:t xml:space="preserve"> </w:t>
      </w:r>
      <w:proofErr w:type="spellStart"/>
      <w:r w:rsidRPr="00431DD0">
        <w:rPr>
          <w:rFonts w:ascii="Times New Roman" w:hAnsi="Times New Roman"/>
          <w:szCs w:val="24"/>
        </w:rPr>
        <w:t>statistik</w:t>
      </w:r>
      <w:proofErr w:type="spellEnd"/>
      <w:r w:rsidRPr="00431DD0">
        <w:rPr>
          <w:rFonts w:ascii="Times New Roman" w:hAnsi="Times New Roman"/>
          <w:szCs w:val="24"/>
        </w:rPr>
        <w:t xml:space="preserve"> </w:t>
      </w:r>
      <w:proofErr w:type="spellStart"/>
      <w:r w:rsidRPr="00431DD0">
        <w:rPr>
          <w:rFonts w:ascii="Times New Roman" w:hAnsi="Times New Roman"/>
          <w:szCs w:val="24"/>
        </w:rPr>
        <w:t>deskriptif</w:t>
      </w:r>
      <w:proofErr w:type="spellEnd"/>
      <w:r w:rsidRPr="00431DD0">
        <w:rPr>
          <w:rFonts w:ascii="Times New Roman" w:hAnsi="Times New Roman"/>
          <w:szCs w:val="24"/>
        </w:rPr>
        <w:t xml:space="preserve"> yang </w:t>
      </w:r>
      <w:proofErr w:type="spellStart"/>
      <w:r w:rsidRPr="00431DD0">
        <w:rPr>
          <w:rFonts w:ascii="Times New Roman" w:hAnsi="Times New Roman"/>
          <w:szCs w:val="24"/>
        </w:rPr>
        <w:t>digunakan</w:t>
      </w:r>
      <w:proofErr w:type="spellEnd"/>
      <w:r w:rsidRPr="00431DD0">
        <w:rPr>
          <w:rFonts w:ascii="Times New Roman" w:hAnsi="Times New Roman"/>
          <w:szCs w:val="24"/>
        </w:rPr>
        <w:t xml:space="preserve"> </w:t>
      </w:r>
      <w:proofErr w:type="spellStart"/>
      <w:r w:rsidRPr="00431DD0">
        <w:rPr>
          <w:rFonts w:ascii="Times New Roman" w:hAnsi="Times New Roman"/>
          <w:szCs w:val="24"/>
        </w:rPr>
        <w:t>untuk</w:t>
      </w:r>
      <w:proofErr w:type="spellEnd"/>
      <w:r w:rsidRPr="00431DD0">
        <w:rPr>
          <w:rFonts w:ascii="Times New Roman" w:hAnsi="Times New Roman"/>
          <w:szCs w:val="24"/>
        </w:rPr>
        <w:t xml:space="preserve"> </w:t>
      </w:r>
      <w:proofErr w:type="spellStart"/>
      <w:r w:rsidRPr="00431DD0">
        <w:rPr>
          <w:rFonts w:ascii="Times New Roman" w:hAnsi="Times New Roman"/>
          <w:szCs w:val="24"/>
        </w:rPr>
        <w:t>menganalisa</w:t>
      </w:r>
      <w:proofErr w:type="spellEnd"/>
      <w:r w:rsidRPr="00431DD0">
        <w:rPr>
          <w:rFonts w:ascii="Times New Roman" w:hAnsi="Times New Roman"/>
          <w:szCs w:val="24"/>
        </w:rPr>
        <w:t xml:space="preserve"> data </w:t>
      </w:r>
      <w:proofErr w:type="spellStart"/>
      <w:r w:rsidRPr="00431DD0">
        <w:rPr>
          <w:rFonts w:ascii="Times New Roman" w:hAnsi="Times New Roman"/>
          <w:szCs w:val="24"/>
        </w:rPr>
        <w:t>dengan</w:t>
      </w:r>
      <w:proofErr w:type="spellEnd"/>
      <w:r w:rsidRPr="00431DD0">
        <w:rPr>
          <w:rFonts w:ascii="Times New Roman" w:hAnsi="Times New Roman"/>
          <w:szCs w:val="24"/>
        </w:rPr>
        <w:t xml:space="preserve"> </w:t>
      </w:r>
      <w:proofErr w:type="spellStart"/>
      <w:r w:rsidRPr="00431DD0">
        <w:rPr>
          <w:rFonts w:ascii="Times New Roman" w:hAnsi="Times New Roman"/>
          <w:szCs w:val="24"/>
        </w:rPr>
        <w:t>cara</w:t>
      </w:r>
      <w:proofErr w:type="spellEnd"/>
      <w:r w:rsidRPr="00431DD0">
        <w:rPr>
          <w:rFonts w:ascii="Times New Roman" w:hAnsi="Times New Roman"/>
          <w:szCs w:val="24"/>
        </w:rPr>
        <w:t xml:space="preserve"> </w:t>
      </w:r>
      <w:proofErr w:type="spellStart"/>
      <w:r w:rsidRPr="00431DD0">
        <w:rPr>
          <w:rFonts w:ascii="Times New Roman" w:hAnsi="Times New Roman"/>
          <w:szCs w:val="24"/>
        </w:rPr>
        <w:t>mendeskripsikan</w:t>
      </w:r>
      <w:proofErr w:type="spellEnd"/>
      <w:r w:rsidRPr="00431DD0">
        <w:rPr>
          <w:rFonts w:ascii="Times New Roman" w:hAnsi="Times New Roman"/>
          <w:szCs w:val="24"/>
        </w:rPr>
        <w:t xml:space="preserve"> </w:t>
      </w:r>
      <w:proofErr w:type="spellStart"/>
      <w:r w:rsidRPr="00431DD0">
        <w:rPr>
          <w:rFonts w:ascii="Times New Roman" w:hAnsi="Times New Roman"/>
          <w:szCs w:val="24"/>
        </w:rPr>
        <w:t>atau</w:t>
      </w:r>
      <w:proofErr w:type="spellEnd"/>
      <w:r w:rsidRPr="00431DD0">
        <w:rPr>
          <w:rFonts w:ascii="Times New Roman" w:hAnsi="Times New Roman"/>
          <w:szCs w:val="24"/>
        </w:rPr>
        <w:t xml:space="preserve"> </w:t>
      </w:r>
      <w:proofErr w:type="spellStart"/>
      <w:r w:rsidRPr="00431DD0">
        <w:rPr>
          <w:rFonts w:ascii="Times New Roman" w:hAnsi="Times New Roman"/>
          <w:szCs w:val="24"/>
        </w:rPr>
        <w:t>menggambarkan</w:t>
      </w:r>
      <w:proofErr w:type="spellEnd"/>
      <w:r w:rsidRPr="00431DD0">
        <w:rPr>
          <w:rFonts w:ascii="Times New Roman" w:hAnsi="Times New Roman"/>
          <w:szCs w:val="24"/>
        </w:rPr>
        <w:t xml:space="preserve"> data yang </w:t>
      </w:r>
      <w:proofErr w:type="spellStart"/>
      <w:r w:rsidRPr="00431DD0">
        <w:rPr>
          <w:rFonts w:ascii="Times New Roman" w:hAnsi="Times New Roman"/>
          <w:szCs w:val="24"/>
        </w:rPr>
        <w:t>telah</w:t>
      </w:r>
      <w:proofErr w:type="spellEnd"/>
      <w:r w:rsidRPr="00431DD0">
        <w:rPr>
          <w:rFonts w:ascii="Times New Roman" w:hAnsi="Times New Roman"/>
          <w:szCs w:val="24"/>
        </w:rPr>
        <w:t xml:space="preserve"> </w:t>
      </w:r>
      <w:proofErr w:type="spellStart"/>
      <w:r w:rsidRPr="00431DD0">
        <w:rPr>
          <w:rFonts w:ascii="Times New Roman" w:hAnsi="Times New Roman"/>
          <w:szCs w:val="24"/>
        </w:rPr>
        <w:t>terkumpul</w:t>
      </w:r>
      <w:proofErr w:type="spellEnd"/>
      <w:r w:rsidRPr="00431DD0">
        <w:rPr>
          <w:rFonts w:ascii="Times New Roman" w:hAnsi="Times New Roman"/>
          <w:szCs w:val="24"/>
        </w:rPr>
        <w:t xml:space="preserve"> </w:t>
      </w:r>
      <w:proofErr w:type="spellStart"/>
      <w:r w:rsidRPr="00431DD0">
        <w:rPr>
          <w:rFonts w:ascii="Times New Roman" w:hAnsi="Times New Roman"/>
          <w:szCs w:val="24"/>
        </w:rPr>
        <w:t>sebagaimana</w:t>
      </w:r>
      <w:proofErr w:type="spellEnd"/>
      <w:r w:rsidRPr="00431DD0">
        <w:rPr>
          <w:rFonts w:ascii="Times New Roman" w:hAnsi="Times New Roman"/>
          <w:szCs w:val="24"/>
        </w:rPr>
        <w:t xml:space="preserve"> </w:t>
      </w:r>
      <w:proofErr w:type="spellStart"/>
      <w:r w:rsidRPr="00431DD0">
        <w:rPr>
          <w:rFonts w:ascii="Times New Roman" w:hAnsi="Times New Roman"/>
          <w:szCs w:val="24"/>
        </w:rPr>
        <w:t>adanya</w:t>
      </w:r>
      <w:proofErr w:type="spellEnd"/>
      <w:r w:rsidRPr="00431DD0">
        <w:rPr>
          <w:rFonts w:ascii="Times New Roman" w:hAnsi="Times New Roman"/>
          <w:szCs w:val="24"/>
        </w:rPr>
        <w:t xml:space="preserve"> </w:t>
      </w:r>
      <w:proofErr w:type="spellStart"/>
      <w:r w:rsidRPr="00431DD0">
        <w:rPr>
          <w:rFonts w:ascii="Times New Roman" w:hAnsi="Times New Roman"/>
          <w:szCs w:val="24"/>
        </w:rPr>
        <w:t>tanpa</w:t>
      </w:r>
      <w:proofErr w:type="spellEnd"/>
      <w:r w:rsidRPr="00431DD0">
        <w:rPr>
          <w:rFonts w:ascii="Times New Roman" w:hAnsi="Times New Roman"/>
          <w:szCs w:val="24"/>
        </w:rPr>
        <w:t xml:space="preserve"> </w:t>
      </w:r>
      <w:proofErr w:type="spellStart"/>
      <w:r w:rsidRPr="00431DD0">
        <w:rPr>
          <w:rFonts w:ascii="Times New Roman" w:hAnsi="Times New Roman"/>
          <w:szCs w:val="24"/>
        </w:rPr>
        <w:t>bermaksud</w:t>
      </w:r>
      <w:proofErr w:type="spellEnd"/>
      <w:r w:rsidRPr="00431DD0">
        <w:rPr>
          <w:rFonts w:ascii="Times New Roman" w:hAnsi="Times New Roman"/>
          <w:szCs w:val="24"/>
        </w:rPr>
        <w:t xml:space="preserve"> </w:t>
      </w:r>
      <w:proofErr w:type="spellStart"/>
      <w:r w:rsidRPr="00431DD0">
        <w:rPr>
          <w:rFonts w:ascii="Times New Roman" w:hAnsi="Times New Roman"/>
          <w:szCs w:val="24"/>
        </w:rPr>
        <w:t>membuat</w:t>
      </w:r>
      <w:proofErr w:type="spellEnd"/>
      <w:r w:rsidRPr="00431DD0">
        <w:rPr>
          <w:rFonts w:ascii="Times New Roman" w:hAnsi="Times New Roman"/>
          <w:szCs w:val="24"/>
        </w:rPr>
        <w:t xml:space="preserve"> </w:t>
      </w:r>
      <w:proofErr w:type="spellStart"/>
      <w:r w:rsidRPr="00431DD0">
        <w:rPr>
          <w:rFonts w:ascii="Times New Roman" w:hAnsi="Times New Roman"/>
          <w:szCs w:val="24"/>
        </w:rPr>
        <w:t>kesimpulan</w:t>
      </w:r>
      <w:proofErr w:type="spellEnd"/>
      <w:r w:rsidRPr="00431DD0">
        <w:rPr>
          <w:rFonts w:ascii="Times New Roman" w:hAnsi="Times New Roman"/>
          <w:szCs w:val="24"/>
        </w:rPr>
        <w:t xml:space="preserve"> yang </w:t>
      </w:r>
      <w:proofErr w:type="spellStart"/>
      <w:r w:rsidRPr="00431DD0">
        <w:rPr>
          <w:rFonts w:ascii="Times New Roman" w:hAnsi="Times New Roman"/>
          <w:szCs w:val="24"/>
        </w:rPr>
        <w:t>berlaku</w:t>
      </w:r>
      <w:proofErr w:type="spellEnd"/>
      <w:r w:rsidRPr="00431DD0">
        <w:rPr>
          <w:rFonts w:ascii="Times New Roman" w:hAnsi="Times New Roman"/>
          <w:szCs w:val="24"/>
        </w:rPr>
        <w:t xml:space="preserve"> </w:t>
      </w:r>
      <w:proofErr w:type="spellStart"/>
      <w:r w:rsidRPr="00431DD0">
        <w:rPr>
          <w:rFonts w:ascii="Times New Roman" w:hAnsi="Times New Roman"/>
          <w:szCs w:val="24"/>
        </w:rPr>
        <w:t>untuk</w:t>
      </w:r>
      <w:proofErr w:type="spellEnd"/>
      <w:r w:rsidRPr="00431DD0">
        <w:rPr>
          <w:rFonts w:ascii="Times New Roman" w:hAnsi="Times New Roman"/>
          <w:szCs w:val="24"/>
        </w:rPr>
        <w:t xml:space="preserve"> </w:t>
      </w:r>
      <w:proofErr w:type="spellStart"/>
      <w:r w:rsidRPr="00431DD0">
        <w:rPr>
          <w:rFonts w:ascii="Times New Roman" w:hAnsi="Times New Roman"/>
          <w:szCs w:val="24"/>
        </w:rPr>
        <w:t>umum</w:t>
      </w:r>
      <w:proofErr w:type="spellEnd"/>
      <w:r w:rsidRPr="00431DD0">
        <w:rPr>
          <w:rFonts w:ascii="Times New Roman" w:hAnsi="Times New Roman"/>
          <w:szCs w:val="24"/>
        </w:rPr>
        <w:t xml:space="preserve"> </w:t>
      </w:r>
      <w:proofErr w:type="spellStart"/>
      <w:r w:rsidRPr="00431DD0">
        <w:rPr>
          <w:rFonts w:ascii="Times New Roman" w:hAnsi="Times New Roman"/>
          <w:szCs w:val="24"/>
        </w:rPr>
        <w:t>atau</w:t>
      </w:r>
      <w:proofErr w:type="spellEnd"/>
      <w:r w:rsidRPr="00431DD0">
        <w:rPr>
          <w:rFonts w:ascii="Times New Roman" w:hAnsi="Times New Roman"/>
          <w:szCs w:val="24"/>
        </w:rPr>
        <w:t xml:space="preserve"> </w:t>
      </w:r>
      <w:proofErr w:type="spellStart"/>
      <w:r w:rsidRPr="00431DD0">
        <w:rPr>
          <w:rFonts w:ascii="Times New Roman" w:hAnsi="Times New Roman"/>
          <w:szCs w:val="24"/>
        </w:rPr>
        <w:t>generalisasi</w:t>
      </w:r>
      <w:proofErr w:type="spellEnd"/>
      <w:r w:rsidRPr="003375E0">
        <w:rPr>
          <w:rStyle w:val="FootnoteReference"/>
          <w:rFonts w:ascii="Times New Roman" w:hAnsi="Times New Roman"/>
          <w:szCs w:val="24"/>
        </w:rPr>
        <w:footnoteReference w:id="9"/>
      </w:r>
      <w:r w:rsidRPr="00431DD0">
        <w:rPr>
          <w:rFonts w:ascii="Times New Roman" w:hAnsi="Times New Roman"/>
          <w:szCs w:val="24"/>
        </w:rPr>
        <w:t xml:space="preserve">. </w:t>
      </w:r>
      <w:proofErr w:type="spellStart"/>
      <w:r w:rsidRPr="00431DD0">
        <w:rPr>
          <w:rFonts w:ascii="Times New Roman" w:hAnsi="Times New Roman"/>
          <w:szCs w:val="24"/>
        </w:rPr>
        <w:t>Analisa</w:t>
      </w:r>
      <w:proofErr w:type="spellEnd"/>
      <w:r w:rsidRPr="00431DD0">
        <w:rPr>
          <w:rFonts w:ascii="Times New Roman" w:hAnsi="Times New Roman"/>
          <w:szCs w:val="24"/>
        </w:rPr>
        <w:t xml:space="preserve"> </w:t>
      </w:r>
      <w:proofErr w:type="spellStart"/>
      <w:r w:rsidRPr="00431DD0">
        <w:rPr>
          <w:rFonts w:ascii="Times New Roman" w:hAnsi="Times New Roman"/>
          <w:szCs w:val="24"/>
        </w:rPr>
        <w:t>deskriptif</w:t>
      </w:r>
      <w:proofErr w:type="spellEnd"/>
      <w:r w:rsidRPr="00431DD0">
        <w:rPr>
          <w:rFonts w:ascii="Times New Roman" w:hAnsi="Times New Roman"/>
          <w:szCs w:val="24"/>
        </w:rPr>
        <w:t xml:space="preserve"> </w:t>
      </w:r>
      <w:proofErr w:type="spellStart"/>
      <w:r w:rsidRPr="00431DD0">
        <w:rPr>
          <w:rFonts w:ascii="Times New Roman" w:hAnsi="Times New Roman"/>
          <w:szCs w:val="24"/>
        </w:rPr>
        <w:t>berfungsi</w:t>
      </w:r>
      <w:proofErr w:type="spellEnd"/>
      <w:r w:rsidRPr="00431DD0">
        <w:rPr>
          <w:rFonts w:ascii="Times New Roman" w:hAnsi="Times New Roman"/>
          <w:szCs w:val="24"/>
        </w:rPr>
        <w:t xml:space="preserve"> </w:t>
      </w:r>
      <w:proofErr w:type="spellStart"/>
      <w:r w:rsidRPr="00431DD0">
        <w:rPr>
          <w:rFonts w:ascii="Times New Roman" w:hAnsi="Times New Roman"/>
          <w:szCs w:val="24"/>
        </w:rPr>
        <w:t>untuk</w:t>
      </w:r>
      <w:proofErr w:type="spellEnd"/>
      <w:r w:rsidRPr="00431DD0">
        <w:rPr>
          <w:rFonts w:ascii="Times New Roman" w:hAnsi="Times New Roman"/>
          <w:szCs w:val="24"/>
        </w:rPr>
        <w:t xml:space="preserve"> </w:t>
      </w:r>
      <w:proofErr w:type="spellStart"/>
      <w:r w:rsidRPr="00431DD0">
        <w:rPr>
          <w:rFonts w:ascii="Times New Roman" w:hAnsi="Times New Roman"/>
          <w:szCs w:val="24"/>
        </w:rPr>
        <w:t>menggambarkan</w:t>
      </w:r>
      <w:proofErr w:type="spellEnd"/>
      <w:r w:rsidRPr="00431DD0">
        <w:rPr>
          <w:rFonts w:ascii="Times New Roman" w:hAnsi="Times New Roman"/>
          <w:szCs w:val="24"/>
        </w:rPr>
        <w:t xml:space="preserve"> data-data </w:t>
      </w:r>
      <w:proofErr w:type="spellStart"/>
      <w:r w:rsidRPr="00431DD0">
        <w:rPr>
          <w:rFonts w:ascii="Times New Roman" w:hAnsi="Times New Roman"/>
          <w:szCs w:val="24"/>
        </w:rPr>
        <w:t>dan</w:t>
      </w:r>
      <w:proofErr w:type="spellEnd"/>
      <w:r w:rsidRPr="00431DD0">
        <w:rPr>
          <w:rFonts w:ascii="Times New Roman" w:hAnsi="Times New Roman"/>
          <w:szCs w:val="24"/>
        </w:rPr>
        <w:t xml:space="preserve"> </w:t>
      </w:r>
      <w:proofErr w:type="spellStart"/>
      <w:r w:rsidRPr="00431DD0">
        <w:rPr>
          <w:rFonts w:ascii="Times New Roman" w:hAnsi="Times New Roman"/>
          <w:szCs w:val="24"/>
        </w:rPr>
        <w:t>responden</w:t>
      </w:r>
      <w:proofErr w:type="spellEnd"/>
      <w:r w:rsidRPr="00431DD0">
        <w:rPr>
          <w:rFonts w:ascii="Times New Roman" w:hAnsi="Times New Roman"/>
          <w:szCs w:val="24"/>
        </w:rPr>
        <w:t xml:space="preserve">, </w:t>
      </w:r>
      <w:proofErr w:type="spellStart"/>
      <w:r w:rsidRPr="00431DD0">
        <w:rPr>
          <w:rFonts w:ascii="Times New Roman" w:hAnsi="Times New Roman"/>
          <w:szCs w:val="24"/>
        </w:rPr>
        <w:t>analisa</w:t>
      </w:r>
      <w:proofErr w:type="spellEnd"/>
      <w:r w:rsidRPr="00431DD0">
        <w:rPr>
          <w:rFonts w:ascii="Times New Roman" w:hAnsi="Times New Roman"/>
          <w:szCs w:val="24"/>
        </w:rPr>
        <w:t xml:space="preserve"> </w:t>
      </w:r>
      <w:proofErr w:type="spellStart"/>
      <w:r w:rsidRPr="00431DD0">
        <w:rPr>
          <w:rFonts w:ascii="Times New Roman" w:hAnsi="Times New Roman"/>
          <w:szCs w:val="24"/>
        </w:rPr>
        <w:t>deskriptif</w:t>
      </w:r>
      <w:proofErr w:type="spellEnd"/>
      <w:r w:rsidRPr="00431DD0">
        <w:rPr>
          <w:rFonts w:ascii="Times New Roman" w:hAnsi="Times New Roman"/>
          <w:szCs w:val="24"/>
        </w:rPr>
        <w:t xml:space="preserve"> </w:t>
      </w:r>
      <w:proofErr w:type="spellStart"/>
      <w:r w:rsidRPr="00431DD0">
        <w:rPr>
          <w:rFonts w:ascii="Times New Roman" w:hAnsi="Times New Roman"/>
          <w:szCs w:val="24"/>
        </w:rPr>
        <w:t>ditampilkan</w:t>
      </w:r>
      <w:proofErr w:type="spellEnd"/>
      <w:r w:rsidRPr="00431DD0">
        <w:rPr>
          <w:rFonts w:ascii="Times New Roman" w:hAnsi="Times New Roman"/>
          <w:szCs w:val="24"/>
        </w:rPr>
        <w:t xml:space="preserve"> </w:t>
      </w:r>
      <w:proofErr w:type="spellStart"/>
      <w:r w:rsidRPr="00431DD0">
        <w:rPr>
          <w:rFonts w:ascii="Times New Roman" w:hAnsi="Times New Roman"/>
          <w:szCs w:val="24"/>
        </w:rPr>
        <w:t>dalam</w:t>
      </w:r>
      <w:proofErr w:type="spellEnd"/>
      <w:r w:rsidRPr="00431DD0">
        <w:rPr>
          <w:rFonts w:ascii="Times New Roman" w:hAnsi="Times New Roman"/>
          <w:szCs w:val="24"/>
        </w:rPr>
        <w:t xml:space="preserve"> </w:t>
      </w:r>
      <w:proofErr w:type="spellStart"/>
      <w:r w:rsidRPr="00431DD0">
        <w:rPr>
          <w:rFonts w:ascii="Times New Roman" w:hAnsi="Times New Roman"/>
          <w:szCs w:val="24"/>
        </w:rPr>
        <w:t>dist</w:t>
      </w:r>
      <w:r>
        <w:rPr>
          <w:rFonts w:ascii="Times New Roman" w:hAnsi="Times New Roman"/>
          <w:szCs w:val="24"/>
        </w:rPr>
        <w:t>ribusi</w:t>
      </w:r>
      <w:proofErr w:type="spellEnd"/>
      <w:r>
        <w:rPr>
          <w:rFonts w:ascii="Times New Roman" w:hAnsi="Times New Roman"/>
          <w:szCs w:val="24"/>
        </w:rPr>
        <w:t xml:space="preserve"> </w:t>
      </w:r>
      <w:proofErr w:type="spellStart"/>
      <w:r>
        <w:rPr>
          <w:rFonts w:ascii="Times New Roman" w:hAnsi="Times New Roman"/>
          <w:szCs w:val="24"/>
        </w:rPr>
        <w:t>frekuensi</w:t>
      </w:r>
      <w:proofErr w:type="spellEnd"/>
      <w:r>
        <w:rPr>
          <w:rFonts w:ascii="Times New Roman" w:hAnsi="Times New Roman"/>
          <w:szCs w:val="24"/>
        </w:rPr>
        <w:t xml:space="preserve"> </w:t>
      </w:r>
      <w:proofErr w:type="spellStart"/>
      <w:r>
        <w:rPr>
          <w:rFonts w:ascii="Times New Roman" w:hAnsi="Times New Roman"/>
          <w:szCs w:val="24"/>
        </w:rPr>
        <w:t>dan</w:t>
      </w:r>
      <w:proofErr w:type="spellEnd"/>
      <w:r>
        <w:rPr>
          <w:rFonts w:ascii="Times New Roman" w:hAnsi="Times New Roman"/>
          <w:szCs w:val="24"/>
        </w:rPr>
        <w:t xml:space="preserve"> </w:t>
      </w:r>
      <w:proofErr w:type="spellStart"/>
      <w:r>
        <w:rPr>
          <w:rFonts w:ascii="Times New Roman" w:hAnsi="Times New Roman"/>
          <w:szCs w:val="24"/>
        </w:rPr>
        <w:t>persentase</w:t>
      </w:r>
      <w:proofErr w:type="spellEnd"/>
      <w:r>
        <w:rPr>
          <w:rFonts w:ascii="Times New Roman" w:hAnsi="Times New Roman"/>
          <w:szCs w:val="24"/>
        </w:rPr>
        <w:t>.</w:t>
      </w:r>
      <w:r>
        <w:rPr>
          <w:rFonts w:ascii="Times New Roman" w:hAnsi="Times New Roman"/>
          <w:szCs w:val="24"/>
          <w:lang w:val="id-ID"/>
        </w:rPr>
        <w:t xml:space="preserve"> </w:t>
      </w:r>
    </w:p>
    <w:p w:rsidR="00FA3F7F" w:rsidRDefault="00431DD0" w:rsidP="00D74A53">
      <w:pPr>
        <w:spacing w:after="0" w:line="240" w:lineRule="auto"/>
        <w:ind w:firstLine="360"/>
        <w:jc w:val="both"/>
        <w:rPr>
          <w:rFonts w:ascii="Times New Roman" w:hAnsi="Times New Roman" w:cs="Times New Roman"/>
          <w:color w:val="000000"/>
          <w:szCs w:val="24"/>
        </w:rPr>
      </w:pPr>
      <w:proofErr w:type="spellStart"/>
      <w:r w:rsidRPr="00B0516C">
        <w:rPr>
          <w:rFonts w:ascii="Times New Roman" w:hAnsi="Times New Roman" w:cs="Times New Roman"/>
          <w:szCs w:val="24"/>
        </w:rPr>
        <w:t>Berdasarkan</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sumbernya</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pengumpulan</w:t>
      </w:r>
      <w:proofErr w:type="spellEnd"/>
      <w:r w:rsidRPr="00B0516C">
        <w:rPr>
          <w:rFonts w:ascii="Times New Roman" w:hAnsi="Times New Roman" w:cs="Times New Roman"/>
          <w:szCs w:val="24"/>
        </w:rPr>
        <w:t xml:space="preserve"> data </w:t>
      </w:r>
      <w:proofErr w:type="spellStart"/>
      <w:r w:rsidRPr="00B0516C">
        <w:rPr>
          <w:rFonts w:ascii="Times New Roman" w:hAnsi="Times New Roman" w:cs="Times New Roman"/>
          <w:szCs w:val="24"/>
        </w:rPr>
        <w:t>terbagi</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menjadi</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dua</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bagian</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yaitu</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sumber</w:t>
      </w:r>
      <w:proofErr w:type="spellEnd"/>
      <w:r w:rsidRPr="00B0516C">
        <w:rPr>
          <w:rFonts w:ascii="Times New Roman" w:hAnsi="Times New Roman" w:cs="Times New Roman"/>
          <w:szCs w:val="24"/>
        </w:rPr>
        <w:t xml:space="preserve"> primer </w:t>
      </w:r>
      <w:proofErr w:type="spellStart"/>
      <w:r w:rsidRPr="00B0516C">
        <w:rPr>
          <w:rFonts w:ascii="Times New Roman" w:hAnsi="Times New Roman" w:cs="Times New Roman"/>
          <w:szCs w:val="24"/>
        </w:rPr>
        <w:t>dan</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sumber</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sekunder</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Sumber</w:t>
      </w:r>
      <w:proofErr w:type="spellEnd"/>
      <w:r w:rsidRPr="00B0516C">
        <w:rPr>
          <w:rFonts w:ascii="Times New Roman" w:hAnsi="Times New Roman" w:cs="Times New Roman"/>
          <w:szCs w:val="24"/>
        </w:rPr>
        <w:t xml:space="preserve"> primer </w:t>
      </w:r>
      <w:proofErr w:type="spellStart"/>
      <w:r w:rsidRPr="00B0516C">
        <w:rPr>
          <w:rFonts w:ascii="Times New Roman" w:hAnsi="Times New Roman" w:cs="Times New Roman"/>
          <w:szCs w:val="24"/>
        </w:rPr>
        <w:t>adalah</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sumber</w:t>
      </w:r>
      <w:proofErr w:type="spellEnd"/>
      <w:r w:rsidRPr="00B0516C">
        <w:rPr>
          <w:rFonts w:ascii="Times New Roman" w:hAnsi="Times New Roman" w:cs="Times New Roman"/>
          <w:szCs w:val="24"/>
        </w:rPr>
        <w:t xml:space="preserve"> data yang </w:t>
      </w:r>
      <w:proofErr w:type="spellStart"/>
      <w:r w:rsidRPr="00B0516C">
        <w:rPr>
          <w:rFonts w:ascii="Times New Roman" w:hAnsi="Times New Roman" w:cs="Times New Roman"/>
          <w:szCs w:val="24"/>
        </w:rPr>
        <w:t>langsung</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memberikan</w:t>
      </w:r>
      <w:proofErr w:type="spellEnd"/>
      <w:r w:rsidRPr="00B0516C">
        <w:rPr>
          <w:rFonts w:ascii="Times New Roman" w:hAnsi="Times New Roman" w:cs="Times New Roman"/>
          <w:szCs w:val="24"/>
        </w:rPr>
        <w:t xml:space="preserve"> data </w:t>
      </w:r>
      <w:proofErr w:type="spellStart"/>
      <w:r w:rsidRPr="00B0516C">
        <w:rPr>
          <w:rFonts w:ascii="Times New Roman" w:hAnsi="Times New Roman" w:cs="Times New Roman"/>
          <w:szCs w:val="24"/>
        </w:rPr>
        <w:t>kepada</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pengumpul</w:t>
      </w:r>
      <w:proofErr w:type="spellEnd"/>
      <w:r w:rsidRPr="00B0516C">
        <w:rPr>
          <w:rFonts w:ascii="Times New Roman" w:hAnsi="Times New Roman" w:cs="Times New Roman"/>
          <w:szCs w:val="24"/>
        </w:rPr>
        <w:t xml:space="preserve"> data. </w:t>
      </w:r>
      <w:proofErr w:type="spellStart"/>
      <w:r w:rsidRPr="00B0516C">
        <w:rPr>
          <w:rFonts w:ascii="Times New Roman" w:hAnsi="Times New Roman" w:cs="Times New Roman"/>
          <w:szCs w:val="24"/>
        </w:rPr>
        <w:t>Sumber</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sekunder</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merupakan</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sumber</w:t>
      </w:r>
      <w:proofErr w:type="spellEnd"/>
      <w:r w:rsidRPr="00B0516C">
        <w:rPr>
          <w:rFonts w:ascii="Times New Roman" w:hAnsi="Times New Roman" w:cs="Times New Roman"/>
          <w:szCs w:val="24"/>
        </w:rPr>
        <w:t xml:space="preserve"> yang </w:t>
      </w:r>
      <w:proofErr w:type="spellStart"/>
      <w:r w:rsidRPr="00B0516C">
        <w:rPr>
          <w:rFonts w:ascii="Times New Roman" w:hAnsi="Times New Roman" w:cs="Times New Roman"/>
          <w:szCs w:val="24"/>
        </w:rPr>
        <w:t>tidak</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langsung</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memberikan</w:t>
      </w:r>
      <w:proofErr w:type="spellEnd"/>
      <w:r w:rsidRPr="00B0516C">
        <w:rPr>
          <w:rFonts w:ascii="Times New Roman" w:hAnsi="Times New Roman" w:cs="Times New Roman"/>
          <w:szCs w:val="24"/>
        </w:rPr>
        <w:t xml:space="preserve"> data </w:t>
      </w:r>
      <w:proofErr w:type="spellStart"/>
      <w:r w:rsidRPr="00B0516C">
        <w:rPr>
          <w:rFonts w:ascii="Times New Roman" w:hAnsi="Times New Roman" w:cs="Times New Roman"/>
          <w:szCs w:val="24"/>
        </w:rPr>
        <w:t>kepada</w:t>
      </w:r>
      <w:proofErr w:type="spellEnd"/>
      <w:r w:rsidRPr="00B0516C">
        <w:rPr>
          <w:rFonts w:ascii="Times New Roman" w:hAnsi="Times New Roman" w:cs="Times New Roman"/>
          <w:szCs w:val="24"/>
        </w:rPr>
        <w:t xml:space="preserve"> </w:t>
      </w:r>
      <w:proofErr w:type="spellStart"/>
      <w:r w:rsidRPr="00B0516C">
        <w:rPr>
          <w:rFonts w:ascii="Times New Roman" w:hAnsi="Times New Roman" w:cs="Times New Roman"/>
          <w:szCs w:val="24"/>
        </w:rPr>
        <w:t>pengumpul</w:t>
      </w:r>
      <w:proofErr w:type="spellEnd"/>
      <w:r w:rsidRPr="00B0516C">
        <w:rPr>
          <w:rFonts w:ascii="Times New Roman" w:hAnsi="Times New Roman" w:cs="Times New Roman"/>
          <w:szCs w:val="24"/>
        </w:rPr>
        <w:t xml:space="preserve"> data</w:t>
      </w:r>
      <w:r w:rsidRPr="00431DD0">
        <w:rPr>
          <w:rFonts w:ascii="Times New Roman" w:hAnsi="Times New Roman" w:cs="Times New Roman"/>
          <w:color w:val="000000"/>
          <w:szCs w:val="24"/>
        </w:rPr>
        <w:t xml:space="preserve"> yang </w:t>
      </w:r>
      <w:proofErr w:type="spellStart"/>
      <w:r w:rsidRPr="00431DD0">
        <w:rPr>
          <w:rFonts w:ascii="Times New Roman" w:hAnsi="Times New Roman" w:cs="Times New Roman"/>
          <w:color w:val="000000"/>
          <w:szCs w:val="24"/>
        </w:rPr>
        <w:t>digunakan</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dalam</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penelitian</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ini</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adalah</w:t>
      </w:r>
      <w:proofErr w:type="spellEnd"/>
      <w:r w:rsidRPr="00431DD0">
        <w:rPr>
          <w:rFonts w:ascii="Times New Roman" w:hAnsi="Times New Roman" w:cs="Times New Roman"/>
          <w:color w:val="000000"/>
          <w:szCs w:val="24"/>
        </w:rPr>
        <w:t xml:space="preserve"> data </w:t>
      </w:r>
      <w:proofErr w:type="spellStart"/>
      <w:r w:rsidRPr="00431DD0">
        <w:rPr>
          <w:rFonts w:ascii="Times New Roman" w:hAnsi="Times New Roman" w:cs="Times New Roman"/>
          <w:color w:val="000000"/>
          <w:szCs w:val="24"/>
        </w:rPr>
        <w:t>sekunder</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berupa</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rasio</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keuangan</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diperoleh</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secara</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tidak</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langsung</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dari</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sumber-sumber</w:t>
      </w:r>
      <w:proofErr w:type="spellEnd"/>
      <w:r w:rsidRPr="00431DD0">
        <w:rPr>
          <w:rFonts w:ascii="Times New Roman" w:hAnsi="Times New Roman" w:cs="Times New Roman"/>
          <w:color w:val="000000"/>
          <w:szCs w:val="24"/>
        </w:rPr>
        <w:t xml:space="preserve"> yang </w:t>
      </w:r>
      <w:proofErr w:type="spellStart"/>
      <w:r w:rsidRPr="00431DD0">
        <w:rPr>
          <w:rFonts w:ascii="Times New Roman" w:hAnsi="Times New Roman" w:cs="Times New Roman"/>
          <w:color w:val="000000"/>
          <w:szCs w:val="24"/>
        </w:rPr>
        <w:t>berkaitan</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dengan</w:t>
      </w:r>
      <w:proofErr w:type="spellEnd"/>
      <w:r w:rsidRPr="00431DD0">
        <w:rPr>
          <w:rFonts w:ascii="Times New Roman" w:hAnsi="Times New Roman" w:cs="Times New Roman"/>
          <w:color w:val="000000"/>
          <w:szCs w:val="24"/>
        </w:rPr>
        <w:t xml:space="preserve"> data. </w:t>
      </w:r>
      <w:proofErr w:type="spellStart"/>
      <w:r w:rsidRPr="00431DD0">
        <w:rPr>
          <w:rFonts w:ascii="Times New Roman" w:hAnsi="Times New Roman" w:cs="Times New Roman"/>
          <w:color w:val="000000"/>
          <w:szCs w:val="24"/>
        </w:rPr>
        <w:lastRenderedPageBreak/>
        <w:t>Rasio</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keuangan</w:t>
      </w:r>
      <w:proofErr w:type="spellEnd"/>
      <w:r w:rsidRPr="00431DD0">
        <w:rPr>
          <w:rFonts w:ascii="Times New Roman" w:hAnsi="Times New Roman" w:cs="Times New Roman"/>
          <w:color w:val="000000"/>
          <w:szCs w:val="24"/>
        </w:rPr>
        <w:t xml:space="preserve"> yang </w:t>
      </w:r>
      <w:proofErr w:type="spellStart"/>
      <w:r w:rsidRPr="00431DD0">
        <w:rPr>
          <w:rFonts w:ascii="Times New Roman" w:hAnsi="Times New Roman" w:cs="Times New Roman"/>
          <w:color w:val="000000"/>
          <w:szCs w:val="24"/>
        </w:rPr>
        <w:t>digunakan</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sebagai</w:t>
      </w:r>
      <w:proofErr w:type="spellEnd"/>
      <w:r w:rsidRPr="00431DD0">
        <w:rPr>
          <w:rFonts w:ascii="Times New Roman" w:hAnsi="Times New Roman" w:cs="Times New Roman"/>
          <w:color w:val="000000"/>
          <w:szCs w:val="24"/>
        </w:rPr>
        <w:t xml:space="preserve"> data </w:t>
      </w:r>
      <w:proofErr w:type="spellStart"/>
      <w:r w:rsidRPr="00431DD0">
        <w:rPr>
          <w:rFonts w:ascii="Times New Roman" w:hAnsi="Times New Roman" w:cs="Times New Roman"/>
          <w:color w:val="000000"/>
          <w:szCs w:val="24"/>
        </w:rPr>
        <w:t>diperoleh</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dari</w:t>
      </w:r>
      <w:proofErr w:type="spellEnd"/>
      <w:r w:rsidRPr="00431DD0">
        <w:rPr>
          <w:rFonts w:ascii="Times New Roman" w:hAnsi="Times New Roman" w:cs="Times New Roman"/>
          <w:color w:val="000000"/>
          <w:szCs w:val="24"/>
        </w:rPr>
        <w:t xml:space="preserve"> </w:t>
      </w:r>
      <w:r w:rsidRPr="00431DD0">
        <w:rPr>
          <w:rFonts w:ascii="Times New Roman" w:hAnsi="Times New Roman" w:cs="Times New Roman"/>
          <w:i/>
          <w:iCs/>
          <w:color w:val="000000"/>
          <w:szCs w:val="24"/>
        </w:rPr>
        <w:t xml:space="preserve">website IDX </w:t>
      </w:r>
      <w:proofErr w:type="spellStart"/>
      <w:r w:rsidRPr="00431DD0">
        <w:rPr>
          <w:rFonts w:ascii="Times New Roman" w:hAnsi="Times New Roman" w:cs="Times New Roman"/>
          <w:color w:val="000000"/>
          <w:szCs w:val="24"/>
        </w:rPr>
        <w:t>melalui</w:t>
      </w:r>
      <w:proofErr w:type="spellEnd"/>
      <w:r w:rsidRPr="00431DD0">
        <w:rPr>
          <w:rFonts w:ascii="Times New Roman" w:hAnsi="Times New Roman" w:cs="Times New Roman"/>
          <w:color w:val="000000"/>
          <w:szCs w:val="24"/>
        </w:rPr>
        <w:t xml:space="preserve"> </w:t>
      </w:r>
      <w:r w:rsidRPr="00431DD0">
        <w:rPr>
          <w:rFonts w:ascii="Times New Roman" w:hAnsi="Times New Roman" w:cs="Times New Roman"/>
          <w:color w:val="0000FF"/>
          <w:szCs w:val="24"/>
        </w:rPr>
        <w:t>www.idx.co.id</w:t>
      </w:r>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Objek</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dalam</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penelitian</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ini</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adalah</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perusahaan</w:t>
      </w:r>
      <w:proofErr w:type="spellEnd"/>
      <w:r w:rsidRPr="00431DD0">
        <w:rPr>
          <w:rFonts w:ascii="Times New Roman" w:hAnsi="Times New Roman" w:cs="Times New Roman"/>
          <w:color w:val="000000"/>
          <w:szCs w:val="24"/>
        </w:rPr>
        <w:t xml:space="preserve"> yang </w:t>
      </w:r>
      <w:proofErr w:type="spellStart"/>
      <w:r w:rsidRPr="00431DD0">
        <w:rPr>
          <w:rFonts w:ascii="Times New Roman" w:hAnsi="Times New Roman" w:cs="Times New Roman"/>
          <w:color w:val="000000"/>
          <w:szCs w:val="24"/>
        </w:rPr>
        <w:t>tercatat</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dalam</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Indeks</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Saham</w:t>
      </w:r>
      <w:proofErr w:type="spellEnd"/>
      <w:r w:rsidRPr="00431DD0">
        <w:rPr>
          <w:rFonts w:ascii="Times New Roman" w:hAnsi="Times New Roman" w:cs="Times New Roman"/>
          <w:color w:val="000000"/>
          <w:szCs w:val="24"/>
        </w:rPr>
        <w:t xml:space="preserve"> </w:t>
      </w:r>
      <w:proofErr w:type="spellStart"/>
      <w:r w:rsidRPr="00431DD0">
        <w:rPr>
          <w:rFonts w:ascii="Times New Roman" w:hAnsi="Times New Roman" w:cs="Times New Roman"/>
          <w:color w:val="000000"/>
          <w:szCs w:val="24"/>
        </w:rPr>
        <w:t>Syariah</w:t>
      </w:r>
      <w:proofErr w:type="spellEnd"/>
      <w:r w:rsidRPr="00431DD0">
        <w:rPr>
          <w:rFonts w:ascii="Times New Roman" w:hAnsi="Times New Roman" w:cs="Times New Roman"/>
          <w:color w:val="000000"/>
          <w:szCs w:val="24"/>
        </w:rPr>
        <w:t xml:space="preserve"> Indonesia </w:t>
      </w:r>
      <w:proofErr w:type="spellStart"/>
      <w:r w:rsidRPr="00431DD0">
        <w:rPr>
          <w:rFonts w:ascii="Times New Roman" w:hAnsi="Times New Roman" w:cs="Times New Roman"/>
          <w:color w:val="000000"/>
          <w:szCs w:val="24"/>
        </w:rPr>
        <w:t>tahun</w:t>
      </w:r>
      <w:proofErr w:type="spellEnd"/>
      <w:r w:rsidRPr="00431DD0">
        <w:rPr>
          <w:rFonts w:ascii="Times New Roman" w:hAnsi="Times New Roman" w:cs="Times New Roman"/>
          <w:color w:val="000000"/>
          <w:szCs w:val="24"/>
        </w:rPr>
        <w:t xml:space="preserve"> 2010-2015.</w:t>
      </w:r>
    </w:p>
    <w:p w:rsidR="00767639" w:rsidRPr="00D74A53" w:rsidRDefault="00767639" w:rsidP="00D74A53">
      <w:pPr>
        <w:spacing w:after="0" w:line="240" w:lineRule="auto"/>
        <w:ind w:firstLine="360"/>
        <w:jc w:val="both"/>
        <w:rPr>
          <w:rFonts w:ascii="Times New Roman" w:hAnsi="Times New Roman"/>
          <w:szCs w:val="24"/>
        </w:rPr>
      </w:pPr>
    </w:p>
    <w:p w:rsidR="002D1185" w:rsidRDefault="00110A20" w:rsidP="00767639">
      <w:pPr>
        <w:pStyle w:val="ListParagraph"/>
        <w:numPr>
          <w:ilvl w:val="0"/>
          <w:numId w:val="34"/>
        </w:numPr>
        <w:spacing w:after="0" w:line="240" w:lineRule="auto"/>
        <w:rPr>
          <w:rFonts w:cstheme="majorBidi"/>
          <w:b/>
          <w:bCs/>
          <w:szCs w:val="24"/>
        </w:rPr>
      </w:pPr>
      <w:r w:rsidRPr="00ED676D">
        <w:rPr>
          <w:rFonts w:cstheme="majorBidi"/>
          <w:b/>
          <w:bCs/>
          <w:szCs w:val="24"/>
        </w:rPr>
        <w:t>KESIMPULAN</w:t>
      </w:r>
    </w:p>
    <w:p w:rsidR="009B3F20" w:rsidRDefault="009B3F20" w:rsidP="00767639">
      <w:pPr>
        <w:pStyle w:val="ListParagraph"/>
        <w:numPr>
          <w:ilvl w:val="0"/>
          <w:numId w:val="33"/>
        </w:numPr>
        <w:spacing w:after="0" w:line="240" w:lineRule="auto"/>
        <w:ind w:left="360"/>
        <w:jc w:val="both"/>
        <w:rPr>
          <w:rFonts w:ascii="Times New Roman" w:hAnsi="Times New Roman" w:cs="Times New Roman"/>
          <w:szCs w:val="24"/>
        </w:rPr>
      </w:pPr>
      <w:proofErr w:type="spellStart"/>
      <w:r w:rsidRPr="009B3F20">
        <w:rPr>
          <w:rFonts w:ascii="Times New Roman" w:hAnsi="Times New Roman" w:cs="Times New Roman"/>
          <w:szCs w:val="24"/>
        </w:rPr>
        <w:t>Perkembangan</w:t>
      </w:r>
      <w:proofErr w:type="spellEnd"/>
      <w:r w:rsidRPr="009B3F20">
        <w:rPr>
          <w:rFonts w:ascii="Times New Roman" w:hAnsi="Times New Roman" w:cs="Times New Roman"/>
          <w:szCs w:val="24"/>
        </w:rPr>
        <w:t xml:space="preserve"> </w:t>
      </w:r>
      <w:r w:rsidRPr="009B3F20">
        <w:rPr>
          <w:rFonts w:ascii="Times New Roman" w:hAnsi="Times New Roman" w:cs="Times New Roman"/>
          <w:i/>
          <w:szCs w:val="24"/>
        </w:rPr>
        <w:t xml:space="preserve">return on asset </w:t>
      </w:r>
      <w:proofErr w:type="spellStart"/>
      <w:r w:rsidRPr="009B3F20">
        <w:rPr>
          <w:rFonts w:ascii="Times New Roman" w:hAnsi="Times New Roman" w:cs="Times New Roman"/>
          <w:szCs w:val="24"/>
        </w:rPr>
        <w:t>dari</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kelima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perusahaan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tersebut</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menunjukan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bahwa</w:t>
      </w:r>
      <w:proofErr w:type="spellEnd"/>
      <w:r w:rsidRPr="009B3F20">
        <w:rPr>
          <w:rFonts w:ascii="Times New Roman" w:hAnsi="Times New Roman" w:cs="Times New Roman"/>
          <w:szCs w:val="24"/>
        </w:rPr>
        <w:t xml:space="preserve"> PT </w:t>
      </w:r>
      <w:proofErr w:type="spellStart"/>
      <w:r w:rsidRPr="009B3F20">
        <w:rPr>
          <w:rFonts w:ascii="Times New Roman" w:hAnsi="Times New Roman" w:cs="Times New Roman"/>
          <w:szCs w:val="24"/>
        </w:rPr>
        <w:t>Adira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Dinamika</w:t>
      </w:r>
      <w:proofErr w:type="spellEnd"/>
      <w:r w:rsidRPr="009B3F20">
        <w:rPr>
          <w:rFonts w:ascii="Times New Roman" w:hAnsi="Times New Roman" w:cs="Times New Roman"/>
          <w:szCs w:val="24"/>
        </w:rPr>
        <w:t xml:space="preserve"> Multi Finance yang </w:t>
      </w:r>
      <w:proofErr w:type="spellStart"/>
      <w:r w:rsidRPr="009B3F20">
        <w:rPr>
          <w:rFonts w:ascii="Times New Roman" w:hAnsi="Times New Roman" w:cs="Times New Roman"/>
          <w:szCs w:val="24"/>
        </w:rPr>
        <w:t>mendapatkan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nilai</w:t>
      </w:r>
      <w:proofErr w:type="spellEnd"/>
      <w:r w:rsidRPr="009B3F20">
        <w:rPr>
          <w:rFonts w:ascii="Times New Roman" w:hAnsi="Times New Roman" w:cs="Times New Roman"/>
          <w:szCs w:val="24"/>
        </w:rPr>
        <w:t xml:space="preserve"> rata-rata </w:t>
      </w:r>
      <w:proofErr w:type="spellStart"/>
      <w:r w:rsidRPr="009B3F20">
        <w:rPr>
          <w:rFonts w:ascii="Times New Roman" w:hAnsi="Times New Roman" w:cs="Times New Roman"/>
          <w:szCs w:val="24"/>
        </w:rPr>
        <w:t>tertinggi</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sebesar</w:t>
      </w:r>
      <w:proofErr w:type="spellEnd"/>
      <w:r w:rsidRPr="009B3F20">
        <w:rPr>
          <w:rFonts w:ascii="Times New Roman" w:hAnsi="Times New Roman" w:cs="Times New Roman"/>
          <w:szCs w:val="24"/>
        </w:rPr>
        <w:t xml:space="preserve"> 8,25 </w:t>
      </w:r>
      <w:proofErr w:type="spellStart"/>
      <w:r w:rsidRPr="009B3F20">
        <w:rPr>
          <w:rFonts w:ascii="Times New Roman" w:hAnsi="Times New Roman" w:cs="Times New Roman"/>
          <w:szCs w:val="24"/>
        </w:rPr>
        <w:t>sedangkan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nilai</w:t>
      </w:r>
      <w:proofErr w:type="spellEnd"/>
      <w:r w:rsidRPr="009B3F20">
        <w:rPr>
          <w:rFonts w:ascii="Times New Roman" w:hAnsi="Times New Roman" w:cs="Times New Roman"/>
          <w:szCs w:val="24"/>
        </w:rPr>
        <w:t xml:space="preserve"> rata-rata </w:t>
      </w:r>
      <w:proofErr w:type="spellStart"/>
      <w:r w:rsidRPr="009B3F20">
        <w:rPr>
          <w:rFonts w:ascii="Times New Roman" w:hAnsi="Times New Roman" w:cs="Times New Roman"/>
          <w:szCs w:val="24"/>
        </w:rPr>
        <w:t>tersendah</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yaitu</w:t>
      </w:r>
      <w:proofErr w:type="spellEnd"/>
      <w:r w:rsidRPr="009B3F20">
        <w:rPr>
          <w:rFonts w:ascii="Times New Roman" w:hAnsi="Times New Roman" w:cs="Times New Roman"/>
          <w:szCs w:val="24"/>
        </w:rPr>
        <w:t xml:space="preserve"> PT </w:t>
      </w:r>
      <w:proofErr w:type="spellStart"/>
      <w:r w:rsidRPr="009B3F20">
        <w:rPr>
          <w:rFonts w:ascii="Times New Roman" w:hAnsi="Times New Roman" w:cs="Times New Roman"/>
          <w:szCs w:val="24"/>
        </w:rPr>
        <w:t>Bakrieland</w:t>
      </w:r>
      <w:proofErr w:type="spellEnd"/>
      <w:r w:rsidRPr="009B3F20">
        <w:rPr>
          <w:rFonts w:ascii="Times New Roman" w:hAnsi="Times New Roman" w:cs="Times New Roman"/>
          <w:szCs w:val="24"/>
        </w:rPr>
        <w:t xml:space="preserve"> Development </w:t>
      </w:r>
      <w:proofErr w:type="spellStart"/>
      <w:r w:rsidRPr="009B3F20">
        <w:rPr>
          <w:rFonts w:ascii="Times New Roman" w:hAnsi="Times New Roman" w:cs="Times New Roman"/>
          <w:szCs w:val="24"/>
        </w:rPr>
        <w:t>sebesar</w:t>
      </w:r>
      <w:proofErr w:type="spellEnd"/>
      <w:r w:rsidRPr="009B3F20">
        <w:rPr>
          <w:rFonts w:ascii="Times New Roman" w:hAnsi="Times New Roman" w:cs="Times New Roman"/>
          <w:szCs w:val="24"/>
        </w:rPr>
        <w:t xml:space="preserve"> -1,76. </w:t>
      </w:r>
      <w:proofErr w:type="spellStart"/>
      <w:r w:rsidRPr="009B3F20">
        <w:rPr>
          <w:rFonts w:ascii="Times New Roman" w:hAnsi="Times New Roman" w:cs="Times New Roman"/>
          <w:szCs w:val="24"/>
        </w:rPr>
        <w:t>Perkembangan</w:t>
      </w:r>
      <w:proofErr w:type="spellEnd"/>
      <w:r w:rsidRPr="009B3F20">
        <w:rPr>
          <w:rFonts w:ascii="Times New Roman" w:hAnsi="Times New Roman" w:cs="Times New Roman"/>
          <w:szCs w:val="24"/>
        </w:rPr>
        <w:t xml:space="preserve"> </w:t>
      </w:r>
      <w:r w:rsidRPr="009B3F20">
        <w:rPr>
          <w:rFonts w:ascii="Times New Roman" w:hAnsi="Times New Roman" w:cs="Times New Roman"/>
          <w:i/>
          <w:szCs w:val="24"/>
        </w:rPr>
        <w:t xml:space="preserve">good corporate governance </w:t>
      </w:r>
      <w:proofErr w:type="spellStart"/>
      <w:r w:rsidRPr="009B3F20">
        <w:rPr>
          <w:rFonts w:ascii="Times New Roman" w:hAnsi="Times New Roman" w:cs="Times New Roman"/>
          <w:szCs w:val="24"/>
        </w:rPr>
        <w:t>pada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tahun</w:t>
      </w:r>
      <w:proofErr w:type="spellEnd"/>
      <w:r w:rsidRPr="009B3F20">
        <w:rPr>
          <w:rFonts w:ascii="Times New Roman" w:hAnsi="Times New Roman" w:cs="Times New Roman"/>
          <w:szCs w:val="24"/>
        </w:rPr>
        <w:t xml:space="preserve"> 2010 </w:t>
      </w:r>
      <w:proofErr w:type="spellStart"/>
      <w:r w:rsidRPr="009B3F20">
        <w:rPr>
          <w:rFonts w:ascii="Times New Roman" w:hAnsi="Times New Roman" w:cs="Times New Roman"/>
          <w:szCs w:val="24"/>
        </w:rPr>
        <w:t>hingga</w:t>
      </w:r>
      <w:proofErr w:type="spellEnd"/>
      <w:r w:rsidRPr="009B3F20">
        <w:rPr>
          <w:rFonts w:ascii="Times New Roman" w:hAnsi="Times New Roman" w:cs="Times New Roman"/>
          <w:szCs w:val="24"/>
        </w:rPr>
        <w:t xml:space="preserve"> 2015 </w:t>
      </w:r>
      <w:proofErr w:type="spellStart"/>
      <w:r w:rsidRPr="009B3F20">
        <w:rPr>
          <w:rFonts w:ascii="Times New Roman" w:hAnsi="Times New Roman" w:cs="Times New Roman"/>
          <w:szCs w:val="24"/>
        </w:rPr>
        <w:t>perusahan</w:t>
      </w:r>
      <w:proofErr w:type="spellEnd"/>
      <w:r w:rsidRPr="009B3F20">
        <w:rPr>
          <w:rFonts w:ascii="Times New Roman" w:hAnsi="Times New Roman" w:cs="Times New Roman"/>
          <w:szCs w:val="24"/>
        </w:rPr>
        <w:t xml:space="preserve"> yang </w:t>
      </w:r>
      <w:proofErr w:type="spellStart"/>
      <w:r w:rsidRPr="009B3F20">
        <w:rPr>
          <w:rFonts w:ascii="Times New Roman" w:hAnsi="Times New Roman" w:cs="Times New Roman"/>
          <w:szCs w:val="24"/>
        </w:rPr>
        <w:t>mendapatkan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skor</w:t>
      </w:r>
      <w:proofErr w:type="spellEnd"/>
      <w:r w:rsidRPr="009B3F20">
        <w:rPr>
          <w:rFonts w:ascii="Times New Roman" w:hAnsi="Times New Roman" w:cs="Times New Roman"/>
          <w:szCs w:val="24"/>
        </w:rPr>
        <w:t xml:space="preserve"> GCG </w:t>
      </w:r>
      <w:proofErr w:type="spellStart"/>
      <w:r w:rsidRPr="009B3F20">
        <w:rPr>
          <w:rFonts w:ascii="Times New Roman" w:hAnsi="Times New Roman" w:cs="Times New Roman"/>
          <w:szCs w:val="24"/>
        </w:rPr>
        <w:t>tertinggi</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yaitu</w:t>
      </w:r>
      <w:proofErr w:type="spellEnd"/>
      <w:r w:rsidRPr="009B3F20">
        <w:rPr>
          <w:rFonts w:ascii="Times New Roman" w:hAnsi="Times New Roman" w:cs="Times New Roman"/>
          <w:szCs w:val="24"/>
        </w:rPr>
        <w:t xml:space="preserve"> PT Bank </w:t>
      </w:r>
      <w:proofErr w:type="spellStart"/>
      <w:r w:rsidRPr="009B3F20">
        <w:rPr>
          <w:rFonts w:ascii="Times New Roman" w:hAnsi="Times New Roman" w:cs="Times New Roman"/>
          <w:szCs w:val="24"/>
        </w:rPr>
        <w:t>Syariah</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Mandiri</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sebesar</w:t>
      </w:r>
      <w:proofErr w:type="spellEnd"/>
      <w:r w:rsidRPr="009B3F20">
        <w:rPr>
          <w:rFonts w:ascii="Times New Roman" w:hAnsi="Times New Roman" w:cs="Times New Roman"/>
          <w:szCs w:val="24"/>
        </w:rPr>
        <w:t xml:space="preserve"> 85.85 </w:t>
      </w:r>
      <w:proofErr w:type="spellStart"/>
      <w:r w:rsidRPr="009B3F20">
        <w:rPr>
          <w:rFonts w:ascii="Times New Roman" w:hAnsi="Times New Roman" w:cs="Times New Roman"/>
          <w:szCs w:val="24"/>
        </w:rPr>
        <w:t>dan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nilai</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terendah</w:t>
      </w:r>
      <w:proofErr w:type="spellEnd"/>
      <w:r w:rsidRPr="009B3F20">
        <w:rPr>
          <w:rFonts w:ascii="Times New Roman" w:hAnsi="Times New Roman" w:cs="Times New Roman"/>
          <w:szCs w:val="24"/>
        </w:rPr>
        <w:t xml:space="preserve"> PT </w:t>
      </w:r>
      <w:proofErr w:type="spellStart"/>
      <w:r w:rsidRPr="009B3F20">
        <w:rPr>
          <w:rFonts w:ascii="Times New Roman" w:hAnsi="Times New Roman" w:cs="Times New Roman"/>
          <w:szCs w:val="24"/>
        </w:rPr>
        <w:t>Indosat</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sebesar</w:t>
      </w:r>
      <w:proofErr w:type="spellEnd"/>
      <w:r w:rsidRPr="009B3F20">
        <w:rPr>
          <w:rFonts w:ascii="Times New Roman" w:hAnsi="Times New Roman" w:cs="Times New Roman"/>
          <w:szCs w:val="24"/>
        </w:rPr>
        <w:t xml:space="preserve"> 64.33. </w:t>
      </w:r>
      <w:proofErr w:type="spellStart"/>
      <w:r w:rsidRPr="009B3F20">
        <w:rPr>
          <w:rFonts w:ascii="Times New Roman" w:hAnsi="Times New Roman" w:cs="Times New Roman"/>
          <w:szCs w:val="24"/>
        </w:rPr>
        <w:t>Sedangkan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perkembangan</w:t>
      </w:r>
      <w:proofErr w:type="spellEnd"/>
      <w:r w:rsidRPr="009B3F20">
        <w:rPr>
          <w:rFonts w:ascii="Times New Roman" w:hAnsi="Times New Roman" w:cs="Times New Roman"/>
          <w:szCs w:val="24"/>
        </w:rPr>
        <w:t xml:space="preserve"> </w:t>
      </w:r>
      <w:r w:rsidRPr="009B3F20">
        <w:rPr>
          <w:rFonts w:ascii="Times New Roman" w:hAnsi="Times New Roman" w:cs="Times New Roman"/>
          <w:i/>
          <w:szCs w:val="24"/>
        </w:rPr>
        <w:t xml:space="preserve">corporate social responsibility </w:t>
      </w:r>
      <w:proofErr w:type="spellStart"/>
      <w:r w:rsidRPr="009B3F20">
        <w:rPr>
          <w:rFonts w:ascii="Times New Roman" w:hAnsi="Times New Roman" w:cs="Times New Roman"/>
          <w:szCs w:val="24"/>
        </w:rPr>
        <w:t>menunjukan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bahwa</w:t>
      </w:r>
      <w:proofErr w:type="spellEnd"/>
      <w:r w:rsidRPr="009B3F20">
        <w:rPr>
          <w:rFonts w:ascii="Times New Roman" w:hAnsi="Times New Roman" w:cs="Times New Roman"/>
          <w:szCs w:val="24"/>
        </w:rPr>
        <w:t xml:space="preserve"> PT Bank </w:t>
      </w:r>
      <w:proofErr w:type="spellStart"/>
      <w:r w:rsidRPr="009B3F20">
        <w:rPr>
          <w:rFonts w:ascii="Times New Roman" w:hAnsi="Times New Roman" w:cs="Times New Roman"/>
          <w:szCs w:val="24"/>
        </w:rPr>
        <w:t>Syariah</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Mandiri</w:t>
      </w:r>
      <w:proofErr w:type="spellEnd"/>
      <w:r w:rsidRPr="009B3F20">
        <w:rPr>
          <w:rFonts w:ascii="Times New Roman" w:hAnsi="Times New Roman" w:cs="Times New Roman"/>
          <w:szCs w:val="24"/>
        </w:rPr>
        <w:t xml:space="preserve"> yang </w:t>
      </w:r>
      <w:proofErr w:type="spellStart"/>
      <w:r w:rsidRPr="009B3F20">
        <w:rPr>
          <w:rFonts w:ascii="Times New Roman" w:hAnsi="Times New Roman" w:cs="Times New Roman"/>
          <w:szCs w:val="24"/>
        </w:rPr>
        <w:t>mendapatkan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hasil</w:t>
      </w:r>
      <w:proofErr w:type="spellEnd"/>
      <w:r w:rsidRPr="009B3F20">
        <w:rPr>
          <w:rFonts w:ascii="Times New Roman" w:hAnsi="Times New Roman" w:cs="Times New Roman"/>
          <w:szCs w:val="24"/>
        </w:rPr>
        <w:t xml:space="preserve"> yang </w:t>
      </w:r>
      <w:proofErr w:type="spellStart"/>
      <w:r w:rsidRPr="009B3F20">
        <w:rPr>
          <w:rFonts w:ascii="Times New Roman" w:hAnsi="Times New Roman" w:cs="Times New Roman"/>
          <w:szCs w:val="24"/>
        </w:rPr>
        <w:t>baik</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dengan</w:t>
      </w:r>
      <w:proofErr w:type="spellEnd"/>
      <w:r w:rsidRPr="009B3F20">
        <w:rPr>
          <w:rFonts w:ascii="Times New Roman" w:hAnsi="Times New Roman" w:cs="Times New Roman"/>
          <w:szCs w:val="24"/>
        </w:rPr>
        <w:t xml:space="preserve"> rata-rata </w:t>
      </w:r>
      <w:proofErr w:type="spellStart"/>
      <w:r w:rsidRPr="009B3F20">
        <w:rPr>
          <w:rFonts w:ascii="Times New Roman" w:hAnsi="Times New Roman" w:cs="Times New Roman"/>
          <w:szCs w:val="24"/>
        </w:rPr>
        <w:t>sebesar</w:t>
      </w:r>
      <w:proofErr w:type="spellEnd"/>
      <w:r w:rsidRPr="009B3F20">
        <w:rPr>
          <w:rFonts w:ascii="Times New Roman" w:hAnsi="Times New Roman" w:cs="Times New Roman"/>
          <w:szCs w:val="24"/>
        </w:rPr>
        <w:t xml:space="preserve"> 82,97 </w:t>
      </w:r>
      <w:proofErr w:type="spellStart"/>
      <w:r w:rsidRPr="009B3F20">
        <w:rPr>
          <w:rFonts w:ascii="Times New Roman" w:hAnsi="Times New Roman" w:cs="Times New Roman"/>
          <w:szCs w:val="24"/>
        </w:rPr>
        <w:t>dibandingkan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dengan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perusahaan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lainnya</w:t>
      </w:r>
      <w:proofErr w:type="spellEnd"/>
      <w:r w:rsidRPr="009B3F20">
        <w:rPr>
          <w:rFonts w:ascii="Times New Roman" w:hAnsi="Times New Roman" w:cs="Times New Roman"/>
          <w:szCs w:val="24"/>
        </w:rPr>
        <w:t>.</w:t>
      </w:r>
    </w:p>
    <w:p w:rsidR="009B3F20" w:rsidRDefault="009B3F20" w:rsidP="00767639">
      <w:pPr>
        <w:pStyle w:val="ListParagraph"/>
        <w:numPr>
          <w:ilvl w:val="0"/>
          <w:numId w:val="33"/>
        </w:numPr>
        <w:spacing w:after="0" w:line="240" w:lineRule="auto"/>
        <w:ind w:left="360"/>
        <w:jc w:val="both"/>
        <w:rPr>
          <w:rFonts w:ascii="Times New Roman" w:hAnsi="Times New Roman" w:cs="Times New Roman"/>
          <w:szCs w:val="24"/>
        </w:rPr>
      </w:pPr>
      <w:proofErr w:type="spellStart"/>
      <w:r w:rsidRPr="009B3F20">
        <w:rPr>
          <w:rFonts w:ascii="Times New Roman" w:hAnsi="Times New Roman" w:cs="Times New Roman"/>
          <w:szCs w:val="24"/>
        </w:rPr>
        <w:t>Perkembangan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sukuk</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dari</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tahun</w:t>
      </w:r>
      <w:proofErr w:type="spellEnd"/>
      <w:r w:rsidRPr="009B3F20">
        <w:rPr>
          <w:rFonts w:ascii="Times New Roman" w:hAnsi="Times New Roman" w:cs="Times New Roman"/>
          <w:szCs w:val="24"/>
        </w:rPr>
        <w:t xml:space="preserve"> 2010-2015 </w:t>
      </w:r>
      <w:proofErr w:type="spellStart"/>
      <w:r w:rsidRPr="009B3F20">
        <w:rPr>
          <w:rFonts w:ascii="Times New Roman" w:hAnsi="Times New Roman" w:cs="Times New Roman"/>
          <w:szCs w:val="24"/>
        </w:rPr>
        <w:t>pada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keempat</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perusahaan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menunjukan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presentase</w:t>
      </w:r>
      <w:proofErr w:type="spellEnd"/>
      <w:r w:rsidRPr="009B3F20">
        <w:rPr>
          <w:rFonts w:ascii="Times New Roman" w:hAnsi="Times New Roman" w:cs="Times New Roman"/>
          <w:szCs w:val="24"/>
        </w:rPr>
        <w:t xml:space="preserve"> yang </w:t>
      </w:r>
      <w:proofErr w:type="spellStart"/>
      <w:r w:rsidRPr="009B3F20">
        <w:rPr>
          <w:rFonts w:ascii="Times New Roman" w:hAnsi="Times New Roman" w:cs="Times New Roman"/>
          <w:szCs w:val="24"/>
        </w:rPr>
        <w:t>stabil</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sedangkan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pada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perusahaan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mandiri</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syariah</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menunjukan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bahwa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pada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tahun</w:t>
      </w:r>
      <w:proofErr w:type="spellEnd"/>
      <w:r w:rsidRPr="009B3F20">
        <w:rPr>
          <w:rFonts w:ascii="Times New Roman" w:hAnsi="Times New Roman" w:cs="Times New Roman"/>
          <w:szCs w:val="24"/>
        </w:rPr>
        <w:t xml:space="preserve"> 2011 </w:t>
      </w:r>
      <w:proofErr w:type="spellStart"/>
      <w:r w:rsidRPr="009B3F20">
        <w:rPr>
          <w:rFonts w:ascii="Times New Roman" w:hAnsi="Times New Roman" w:cs="Times New Roman"/>
          <w:szCs w:val="24"/>
        </w:rPr>
        <w:t>memiliki</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bobot</w:t>
      </w:r>
      <w:proofErr w:type="spellEnd"/>
      <w:r w:rsidRPr="009B3F20">
        <w:rPr>
          <w:rFonts w:ascii="Times New Roman" w:hAnsi="Times New Roman" w:cs="Times New Roman"/>
          <w:szCs w:val="24"/>
        </w:rPr>
        <w:t xml:space="preserve"> 85 </w:t>
      </w:r>
      <w:proofErr w:type="spellStart"/>
      <w:r w:rsidRPr="009B3F20">
        <w:rPr>
          <w:rFonts w:ascii="Times New Roman" w:hAnsi="Times New Roman" w:cs="Times New Roman"/>
          <w:szCs w:val="24"/>
        </w:rPr>
        <w:t>sedangkan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pada</w:t>
      </w:r>
      <w:proofErr w:type="spellEnd"/>
      <w:r w:rsidRPr="009B3F20">
        <w:rPr>
          <w:rFonts w:ascii="Times New Roman" w:hAnsi="Times New Roman" w:cs="Times New Roman"/>
          <w:szCs w:val="24"/>
        </w:rPr>
        <w:t xml:space="preserve"> 2012 </w:t>
      </w:r>
      <w:proofErr w:type="spellStart"/>
      <w:r w:rsidRPr="009B3F20">
        <w:rPr>
          <w:rFonts w:ascii="Times New Roman" w:hAnsi="Times New Roman" w:cs="Times New Roman"/>
          <w:szCs w:val="24"/>
        </w:rPr>
        <w:t>stabil</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dengan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bobot</w:t>
      </w:r>
      <w:proofErr w:type="spellEnd"/>
      <w:r w:rsidRPr="009B3F20">
        <w:rPr>
          <w:rFonts w:ascii="Times New Roman" w:hAnsi="Times New Roman" w:cs="Times New Roman"/>
          <w:szCs w:val="24"/>
        </w:rPr>
        <w:t xml:space="preserve"> 90 </w:t>
      </w:r>
      <w:proofErr w:type="spellStart"/>
      <w:r w:rsidRPr="009B3F20">
        <w:rPr>
          <w:rFonts w:ascii="Times New Roman" w:hAnsi="Times New Roman" w:cs="Times New Roman"/>
          <w:szCs w:val="24"/>
        </w:rPr>
        <w:t>hingga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tahun</w:t>
      </w:r>
      <w:proofErr w:type="spellEnd"/>
      <w:r w:rsidRPr="009B3F20">
        <w:rPr>
          <w:rFonts w:ascii="Times New Roman" w:hAnsi="Times New Roman" w:cs="Times New Roman"/>
          <w:szCs w:val="24"/>
        </w:rPr>
        <w:t xml:space="preserve"> 2015.</w:t>
      </w:r>
    </w:p>
    <w:p w:rsidR="00767639" w:rsidRDefault="009B3F20" w:rsidP="00767639">
      <w:pPr>
        <w:pStyle w:val="ListParagraph"/>
        <w:numPr>
          <w:ilvl w:val="0"/>
          <w:numId w:val="33"/>
        </w:numPr>
        <w:spacing w:after="0" w:line="240" w:lineRule="auto"/>
        <w:ind w:left="360"/>
        <w:jc w:val="both"/>
        <w:rPr>
          <w:rFonts w:ascii="Times New Roman" w:hAnsi="Times New Roman" w:cs="Times New Roman"/>
          <w:szCs w:val="24"/>
        </w:rPr>
      </w:pPr>
      <w:r w:rsidRPr="009B3F20">
        <w:rPr>
          <w:rFonts w:ascii="Times New Roman" w:hAnsi="Times New Roman" w:cs="Times New Roman"/>
          <w:i/>
          <w:szCs w:val="24"/>
        </w:rPr>
        <w:t>Return on asset</w:t>
      </w:r>
      <w:r w:rsidRPr="009B3F20">
        <w:rPr>
          <w:rFonts w:ascii="Times New Roman" w:hAnsi="Times New Roman" w:cs="Times New Roman"/>
          <w:szCs w:val="24"/>
        </w:rPr>
        <w:t xml:space="preserve">, </w:t>
      </w:r>
      <w:r w:rsidRPr="009B3F20">
        <w:rPr>
          <w:rFonts w:ascii="Times New Roman" w:hAnsi="Times New Roman" w:cs="Times New Roman"/>
          <w:i/>
          <w:szCs w:val="24"/>
        </w:rPr>
        <w:t>good corporate governance</w:t>
      </w:r>
      <w:r w:rsidRPr="009B3F20">
        <w:rPr>
          <w:rFonts w:ascii="Times New Roman" w:hAnsi="Times New Roman" w:cs="Times New Roman"/>
          <w:szCs w:val="24"/>
        </w:rPr>
        <w:t xml:space="preserve">, </w:t>
      </w:r>
      <w:r w:rsidRPr="009B3F20">
        <w:rPr>
          <w:rFonts w:ascii="Times New Roman" w:hAnsi="Times New Roman" w:cs="Times New Roman"/>
          <w:i/>
          <w:szCs w:val="24"/>
        </w:rPr>
        <w:t xml:space="preserve">corporate social responsibility </w:t>
      </w:r>
      <w:proofErr w:type="spellStart"/>
      <w:r w:rsidRPr="009B3F20">
        <w:rPr>
          <w:rFonts w:ascii="Times New Roman" w:hAnsi="Times New Roman" w:cs="Times New Roman"/>
          <w:szCs w:val="24"/>
        </w:rPr>
        <w:t>terhadap</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peringkat</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sukuk</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berpengaruh</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baik</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secara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parsial</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dan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simultan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pada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kelima</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perusahaan</w:t>
      </w:r>
      <w:proofErr w:type="spellEnd"/>
      <w:r w:rsidRPr="009B3F20">
        <w:rPr>
          <w:rFonts w:ascii="Times New Roman" w:hAnsi="Times New Roman" w:cs="Times New Roman"/>
          <w:szCs w:val="24"/>
        </w:rPr>
        <w:t xml:space="preserve"> </w:t>
      </w:r>
      <w:proofErr w:type="spellStart"/>
      <w:r w:rsidRPr="009B3F20">
        <w:rPr>
          <w:rFonts w:ascii="Times New Roman" w:hAnsi="Times New Roman" w:cs="Times New Roman"/>
          <w:szCs w:val="24"/>
        </w:rPr>
        <w:t>tersebut</w:t>
      </w:r>
      <w:proofErr w:type="spellEnd"/>
      <w:r w:rsidRPr="009B3F20">
        <w:rPr>
          <w:rFonts w:ascii="Times New Roman" w:hAnsi="Times New Roman" w:cs="Times New Roman"/>
          <w:szCs w:val="24"/>
        </w:rPr>
        <w:t>.</w:t>
      </w:r>
      <w:bookmarkStart w:id="1" w:name="_Toc457132586"/>
    </w:p>
    <w:p w:rsidR="00767639" w:rsidRDefault="00767639" w:rsidP="00767639">
      <w:pPr>
        <w:pStyle w:val="ListParagraph"/>
        <w:spacing w:after="0" w:line="240" w:lineRule="auto"/>
        <w:jc w:val="both"/>
        <w:rPr>
          <w:rFonts w:ascii="Times New Roman" w:hAnsi="Times New Roman" w:cs="Times New Roman"/>
          <w:szCs w:val="24"/>
        </w:rPr>
      </w:pPr>
    </w:p>
    <w:p w:rsidR="00E4455A" w:rsidRPr="00767639" w:rsidRDefault="00767639" w:rsidP="00767639">
      <w:pPr>
        <w:pStyle w:val="ListParagraph"/>
        <w:spacing w:after="0" w:line="240" w:lineRule="auto"/>
        <w:ind w:left="360"/>
        <w:rPr>
          <w:rFonts w:ascii="Times New Roman" w:hAnsi="Times New Roman" w:cs="Times New Roman"/>
          <w:b/>
          <w:szCs w:val="24"/>
        </w:rPr>
      </w:pPr>
      <w:r w:rsidRPr="00767639">
        <w:rPr>
          <w:rFonts w:ascii="Times New Roman" w:hAnsi="Times New Roman" w:cs="Times New Roman"/>
          <w:b/>
          <w:szCs w:val="24"/>
        </w:rPr>
        <w:t xml:space="preserve">E. </w:t>
      </w:r>
      <w:r w:rsidR="00E4455A" w:rsidRPr="00767639">
        <w:rPr>
          <w:b/>
          <w:szCs w:val="24"/>
        </w:rPr>
        <w:t>DAFTAR PUSTAKA</w:t>
      </w:r>
      <w:bookmarkEnd w:id="1"/>
    </w:p>
    <w:p w:rsidR="005058E4" w:rsidRDefault="005058E4" w:rsidP="002D1185">
      <w:pPr>
        <w:spacing w:after="0" w:line="240" w:lineRule="auto"/>
        <w:ind w:left="1080" w:hanging="1080"/>
        <w:jc w:val="both"/>
        <w:rPr>
          <w:rFonts w:cstheme="majorBidi"/>
          <w:szCs w:val="24"/>
        </w:rPr>
      </w:pPr>
    </w:p>
    <w:p w:rsidR="004F755F" w:rsidRDefault="004F755F" w:rsidP="004F755F">
      <w:pPr>
        <w:pStyle w:val="FootnoteText"/>
        <w:ind w:left="720" w:hanging="720"/>
        <w:jc w:val="both"/>
        <w:rPr>
          <w:rFonts w:ascii="Times New Roman" w:eastAsia="Times New Roman" w:hAnsi="Times New Roman" w:cs="Times New Roman"/>
          <w:sz w:val="24"/>
          <w:szCs w:val="24"/>
          <w:lang w:val="en-US"/>
        </w:rPr>
      </w:pPr>
      <w:r w:rsidRPr="004F755F">
        <w:rPr>
          <w:rFonts w:ascii="Times New Roman" w:eastAsia="Times New Roman" w:hAnsi="Times New Roman" w:cs="Times New Roman"/>
          <w:sz w:val="24"/>
          <w:szCs w:val="24"/>
        </w:rPr>
        <w:t>Agnes Sawir,</w:t>
      </w:r>
      <w:r w:rsidRPr="004F755F">
        <w:rPr>
          <w:rFonts w:ascii="Times New Roman" w:eastAsia="Times New Roman" w:hAnsi="Times New Roman" w:cs="Times New Roman"/>
          <w:sz w:val="24"/>
          <w:szCs w:val="24"/>
          <w:lang w:val="en-US"/>
        </w:rPr>
        <w:t xml:space="preserve"> </w:t>
      </w:r>
      <w:r w:rsidRPr="004F755F">
        <w:rPr>
          <w:rFonts w:ascii="Times New Roman" w:eastAsia="Times New Roman" w:hAnsi="Times New Roman" w:cs="Times New Roman"/>
          <w:sz w:val="24"/>
          <w:szCs w:val="24"/>
        </w:rPr>
        <w:t>Analisis Kinerja Keuangan dan Perencanaan Keuangan Perusahaan. Jakarta: PT Gramedia Pustaka Utama</w:t>
      </w:r>
      <w:r w:rsidRPr="004F755F">
        <w:rPr>
          <w:rFonts w:ascii="Times New Roman" w:eastAsia="Times New Roman" w:hAnsi="Times New Roman" w:cs="Times New Roman"/>
          <w:sz w:val="24"/>
          <w:szCs w:val="24"/>
          <w:lang w:val="en-US"/>
        </w:rPr>
        <w:t>, 2001.</w:t>
      </w:r>
    </w:p>
    <w:p w:rsidR="004F755F" w:rsidRPr="004F755F" w:rsidRDefault="004F755F" w:rsidP="004F755F">
      <w:pPr>
        <w:pStyle w:val="FootnoteText"/>
        <w:ind w:left="720" w:hanging="720"/>
        <w:jc w:val="both"/>
        <w:rPr>
          <w:rFonts w:ascii="Times New Roman" w:eastAsia="Times New Roman" w:hAnsi="Times New Roman" w:cs="Times New Roman"/>
          <w:sz w:val="24"/>
          <w:szCs w:val="24"/>
          <w:lang w:val="en-US"/>
        </w:rPr>
      </w:pPr>
    </w:p>
    <w:p w:rsidR="004F755F" w:rsidRDefault="004F755F" w:rsidP="004F755F">
      <w:pPr>
        <w:spacing w:after="0" w:line="240" w:lineRule="auto"/>
        <w:ind w:left="720" w:hanging="720"/>
        <w:jc w:val="both"/>
        <w:rPr>
          <w:rFonts w:ascii="Times New Roman" w:eastAsia="Times New Roman" w:hAnsi="Times New Roman" w:cs="Times New Roman"/>
          <w:szCs w:val="24"/>
        </w:rPr>
      </w:pPr>
      <w:proofErr w:type="spellStart"/>
      <w:r w:rsidRPr="004F755F">
        <w:rPr>
          <w:rFonts w:ascii="Times New Roman" w:eastAsia="Times New Roman" w:hAnsi="Times New Roman" w:cs="Times New Roman"/>
          <w:szCs w:val="24"/>
        </w:rPr>
        <w:t>Azib</w:t>
      </w:r>
      <w:proofErr w:type="spellEnd"/>
      <w:r w:rsidRPr="004F755F">
        <w:rPr>
          <w:rFonts w:ascii="Times New Roman" w:eastAsia="Times New Roman" w:hAnsi="Times New Roman" w:cs="Times New Roman"/>
          <w:szCs w:val="24"/>
        </w:rPr>
        <w:t xml:space="preserve"> </w:t>
      </w:r>
      <w:proofErr w:type="spellStart"/>
      <w:r w:rsidRPr="004F755F">
        <w:rPr>
          <w:rFonts w:ascii="Times New Roman" w:eastAsia="Times New Roman" w:hAnsi="Times New Roman" w:cs="Times New Roman"/>
          <w:szCs w:val="24"/>
        </w:rPr>
        <w:t>Asro'i</w:t>
      </w:r>
      <w:proofErr w:type="spellEnd"/>
      <w:r w:rsidRPr="004F755F">
        <w:rPr>
          <w:rFonts w:ascii="Times New Roman" w:eastAsia="Times New Roman" w:hAnsi="Times New Roman" w:cs="Times New Roman"/>
          <w:szCs w:val="24"/>
        </w:rPr>
        <w:t xml:space="preserve">, </w:t>
      </w:r>
      <w:proofErr w:type="spellStart"/>
      <w:r w:rsidRPr="004F755F">
        <w:rPr>
          <w:rFonts w:ascii="Times New Roman" w:eastAsia="Times New Roman" w:hAnsi="Times New Roman" w:cs="Times New Roman"/>
          <w:i/>
          <w:szCs w:val="24"/>
        </w:rPr>
        <w:t>Manajemen</w:t>
      </w:r>
      <w:proofErr w:type="spellEnd"/>
      <w:r w:rsidRPr="004F755F">
        <w:rPr>
          <w:rFonts w:ascii="Times New Roman" w:eastAsia="Times New Roman" w:hAnsi="Times New Roman" w:cs="Times New Roman"/>
          <w:i/>
          <w:szCs w:val="24"/>
        </w:rPr>
        <w:t xml:space="preserve"> </w:t>
      </w:r>
      <w:proofErr w:type="spellStart"/>
      <w:r w:rsidRPr="004F755F">
        <w:rPr>
          <w:rFonts w:ascii="Times New Roman" w:eastAsia="Times New Roman" w:hAnsi="Times New Roman" w:cs="Times New Roman"/>
          <w:i/>
          <w:szCs w:val="24"/>
        </w:rPr>
        <w:t>Keuangan</w:t>
      </w:r>
      <w:proofErr w:type="spellEnd"/>
      <w:r w:rsidRPr="004F755F">
        <w:rPr>
          <w:rFonts w:ascii="Times New Roman" w:eastAsia="Times New Roman" w:hAnsi="Times New Roman" w:cs="Times New Roman"/>
          <w:i/>
          <w:szCs w:val="24"/>
        </w:rPr>
        <w:t>,</w:t>
      </w:r>
      <w:r w:rsidRPr="004F755F">
        <w:rPr>
          <w:rFonts w:ascii="Times New Roman" w:eastAsia="Times New Roman" w:hAnsi="Times New Roman" w:cs="Times New Roman"/>
          <w:szCs w:val="24"/>
        </w:rPr>
        <w:t xml:space="preserve"> FEB </w:t>
      </w:r>
      <w:proofErr w:type="spellStart"/>
      <w:r w:rsidRPr="004F755F">
        <w:rPr>
          <w:rFonts w:ascii="Times New Roman" w:eastAsia="Times New Roman" w:hAnsi="Times New Roman" w:cs="Times New Roman"/>
          <w:szCs w:val="24"/>
        </w:rPr>
        <w:t>Unisba</w:t>
      </w:r>
      <w:proofErr w:type="spellEnd"/>
      <w:r w:rsidRPr="004F755F">
        <w:rPr>
          <w:rFonts w:ascii="Times New Roman" w:eastAsia="Times New Roman" w:hAnsi="Times New Roman" w:cs="Times New Roman"/>
          <w:szCs w:val="24"/>
        </w:rPr>
        <w:t>. Bandung, 2016.</w:t>
      </w:r>
    </w:p>
    <w:p w:rsidR="004F755F" w:rsidRPr="004F755F" w:rsidRDefault="004F755F" w:rsidP="004F755F">
      <w:pPr>
        <w:spacing w:after="0" w:line="240" w:lineRule="auto"/>
        <w:ind w:left="720" w:hanging="720"/>
        <w:jc w:val="both"/>
        <w:rPr>
          <w:rFonts w:ascii="Times New Roman" w:eastAsia="Times New Roman" w:hAnsi="Times New Roman" w:cs="Times New Roman"/>
          <w:szCs w:val="24"/>
        </w:rPr>
      </w:pPr>
    </w:p>
    <w:p w:rsidR="004F755F" w:rsidRDefault="004F755F" w:rsidP="004F755F">
      <w:pPr>
        <w:pStyle w:val="FootnoteText"/>
        <w:ind w:left="720" w:hanging="720"/>
        <w:jc w:val="both"/>
        <w:rPr>
          <w:rFonts w:ascii="Times New Roman" w:hAnsi="Times New Roman" w:cs="Times New Roman"/>
          <w:sz w:val="24"/>
          <w:szCs w:val="24"/>
          <w:lang w:val="en-US"/>
        </w:rPr>
      </w:pPr>
      <w:r w:rsidRPr="004F755F">
        <w:rPr>
          <w:rFonts w:ascii="Times New Roman" w:hAnsi="Times New Roman" w:cs="Times New Roman"/>
          <w:sz w:val="24"/>
          <w:szCs w:val="24"/>
        </w:rPr>
        <w:t>Haris Fifta, “</w:t>
      </w:r>
      <w:r w:rsidRPr="004F755F">
        <w:rPr>
          <w:rFonts w:ascii="Times New Roman" w:hAnsi="Times New Roman" w:cs="Times New Roman"/>
          <w:i/>
          <w:sz w:val="24"/>
          <w:szCs w:val="24"/>
        </w:rPr>
        <w:t>Analisis Pelaksanaan Dan Pengungkapan Corporate social respobsibility (CSR) Pada Perbankan Syariah di Indonesia Berdasarkan Indeks Islamic Social Reporting (ISR)</w:t>
      </w:r>
      <w:r w:rsidRPr="004F755F">
        <w:rPr>
          <w:rFonts w:ascii="Times New Roman" w:hAnsi="Times New Roman" w:cs="Times New Roman"/>
          <w:sz w:val="24"/>
          <w:szCs w:val="24"/>
        </w:rPr>
        <w:t>”, skripsi, Universitas Brawijaya, Malang, 2014.</w:t>
      </w:r>
    </w:p>
    <w:p w:rsidR="004F755F" w:rsidRPr="004F755F" w:rsidRDefault="004F755F" w:rsidP="004F755F">
      <w:pPr>
        <w:pStyle w:val="FootnoteText"/>
        <w:ind w:left="720" w:hanging="720"/>
        <w:jc w:val="both"/>
        <w:rPr>
          <w:rFonts w:ascii="Times New Roman" w:hAnsi="Times New Roman" w:cs="Times New Roman"/>
          <w:sz w:val="24"/>
          <w:szCs w:val="24"/>
          <w:lang w:val="en-US"/>
        </w:rPr>
      </w:pPr>
    </w:p>
    <w:p w:rsidR="004F755F" w:rsidRDefault="004F755F" w:rsidP="004F755F">
      <w:pPr>
        <w:pStyle w:val="FootnoteText"/>
        <w:ind w:left="720" w:hanging="720"/>
        <w:jc w:val="both"/>
        <w:rPr>
          <w:rFonts w:ascii="Times New Roman" w:hAnsi="Times New Roman" w:cs="Times New Roman"/>
          <w:sz w:val="24"/>
          <w:szCs w:val="24"/>
          <w:lang w:val="en-US"/>
        </w:rPr>
      </w:pPr>
      <w:r w:rsidRPr="004F755F">
        <w:rPr>
          <w:rFonts w:ascii="Times New Roman" w:hAnsi="Times New Roman" w:cs="Times New Roman"/>
          <w:sz w:val="24"/>
          <w:szCs w:val="24"/>
        </w:rPr>
        <w:t xml:space="preserve">Hendrik Budi,  </w:t>
      </w:r>
      <w:r w:rsidRPr="004F755F">
        <w:rPr>
          <w:rFonts w:ascii="Times New Roman" w:hAnsi="Times New Roman" w:cs="Times New Roman"/>
          <w:i/>
          <w:sz w:val="24"/>
          <w:szCs w:val="24"/>
        </w:rPr>
        <w:t>Corporate social respobsibility,</w:t>
      </w:r>
      <w:r w:rsidRPr="004F755F">
        <w:rPr>
          <w:rFonts w:ascii="Times New Roman" w:hAnsi="Times New Roman" w:cs="Times New Roman"/>
          <w:sz w:val="24"/>
          <w:szCs w:val="24"/>
        </w:rPr>
        <w:t>Sinar Grafika, Jakarta,  2008</w:t>
      </w:r>
      <w:r w:rsidRPr="004F755F">
        <w:rPr>
          <w:rFonts w:ascii="Times New Roman" w:hAnsi="Times New Roman" w:cs="Times New Roman"/>
          <w:sz w:val="24"/>
          <w:szCs w:val="24"/>
          <w:lang w:val="en-US"/>
        </w:rPr>
        <w:t>.</w:t>
      </w:r>
    </w:p>
    <w:p w:rsidR="004F755F" w:rsidRPr="004F755F" w:rsidRDefault="004F755F" w:rsidP="004F755F">
      <w:pPr>
        <w:pStyle w:val="FootnoteText"/>
        <w:ind w:left="720" w:hanging="720"/>
        <w:jc w:val="both"/>
        <w:rPr>
          <w:rFonts w:ascii="Times New Roman" w:hAnsi="Times New Roman" w:cs="Times New Roman"/>
          <w:sz w:val="24"/>
          <w:szCs w:val="24"/>
          <w:lang w:val="en-US"/>
        </w:rPr>
      </w:pPr>
    </w:p>
    <w:p w:rsidR="004F755F" w:rsidRDefault="004F755F" w:rsidP="004F755F">
      <w:pPr>
        <w:spacing w:after="0" w:line="240" w:lineRule="auto"/>
        <w:ind w:left="720" w:hanging="720"/>
        <w:jc w:val="both"/>
        <w:rPr>
          <w:rFonts w:ascii="Times New Roman" w:eastAsia="Times New Roman" w:hAnsi="Times New Roman" w:cs="Times New Roman"/>
          <w:szCs w:val="24"/>
        </w:rPr>
      </w:pPr>
      <w:proofErr w:type="spellStart"/>
      <w:r w:rsidRPr="004F755F">
        <w:rPr>
          <w:rFonts w:ascii="Times New Roman" w:eastAsia="Times New Roman" w:hAnsi="Times New Roman" w:cs="Times New Roman"/>
          <w:szCs w:val="24"/>
        </w:rPr>
        <w:t>Moh</w:t>
      </w:r>
      <w:proofErr w:type="spellEnd"/>
      <w:r w:rsidRPr="004F755F">
        <w:rPr>
          <w:rFonts w:ascii="Times New Roman" w:eastAsia="Times New Roman" w:hAnsi="Times New Roman" w:cs="Times New Roman"/>
          <w:szCs w:val="24"/>
        </w:rPr>
        <w:t xml:space="preserve">. </w:t>
      </w:r>
      <w:proofErr w:type="spellStart"/>
      <w:r w:rsidRPr="004F755F">
        <w:rPr>
          <w:rFonts w:ascii="Times New Roman" w:eastAsia="Times New Roman" w:hAnsi="Times New Roman" w:cs="Times New Roman"/>
          <w:szCs w:val="24"/>
        </w:rPr>
        <w:t>Wahyudin</w:t>
      </w:r>
      <w:proofErr w:type="spellEnd"/>
      <w:r w:rsidRPr="004F755F">
        <w:rPr>
          <w:rFonts w:ascii="Times New Roman" w:eastAsia="Times New Roman" w:hAnsi="Times New Roman" w:cs="Times New Roman"/>
          <w:szCs w:val="24"/>
        </w:rPr>
        <w:t xml:space="preserve"> </w:t>
      </w:r>
      <w:proofErr w:type="spellStart"/>
      <w:r w:rsidRPr="004F755F">
        <w:rPr>
          <w:rFonts w:ascii="Times New Roman" w:eastAsia="Times New Roman" w:hAnsi="Times New Roman" w:cs="Times New Roman"/>
          <w:szCs w:val="24"/>
        </w:rPr>
        <w:t>Zarkasyi</w:t>
      </w:r>
      <w:proofErr w:type="spellEnd"/>
      <w:r w:rsidRPr="004F755F">
        <w:rPr>
          <w:rFonts w:ascii="Times New Roman" w:eastAsia="Times New Roman" w:hAnsi="Times New Roman" w:cs="Times New Roman"/>
          <w:szCs w:val="24"/>
        </w:rPr>
        <w:t xml:space="preserve">. </w:t>
      </w:r>
      <w:r w:rsidRPr="004F755F">
        <w:rPr>
          <w:rFonts w:ascii="Times New Roman" w:eastAsia="Times New Roman" w:hAnsi="Times New Roman" w:cs="Times New Roman"/>
          <w:i/>
          <w:szCs w:val="24"/>
        </w:rPr>
        <w:t xml:space="preserve">Good Corporate Governance. </w:t>
      </w:r>
      <w:proofErr w:type="spellStart"/>
      <w:r w:rsidRPr="004F755F">
        <w:rPr>
          <w:rFonts w:ascii="Times New Roman" w:eastAsia="Times New Roman" w:hAnsi="Times New Roman" w:cs="Times New Roman"/>
          <w:szCs w:val="24"/>
        </w:rPr>
        <w:t>Alfabeta</w:t>
      </w:r>
      <w:proofErr w:type="spellEnd"/>
      <w:r w:rsidRPr="004F755F">
        <w:rPr>
          <w:rFonts w:ascii="Times New Roman" w:eastAsia="Times New Roman" w:hAnsi="Times New Roman" w:cs="Times New Roman"/>
          <w:szCs w:val="24"/>
        </w:rPr>
        <w:t xml:space="preserve"> : Bandung, 2008.</w:t>
      </w:r>
    </w:p>
    <w:p w:rsidR="004F755F" w:rsidRPr="004F755F" w:rsidRDefault="004F755F" w:rsidP="004F755F">
      <w:pPr>
        <w:spacing w:after="0" w:line="240" w:lineRule="auto"/>
        <w:ind w:left="720" w:hanging="720"/>
        <w:jc w:val="both"/>
        <w:rPr>
          <w:rFonts w:ascii="Times New Roman" w:eastAsia="Times New Roman" w:hAnsi="Times New Roman" w:cs="Times New Roman"/>
          <w:szCs w:val="24"/>
        </w:rPr>
      </w:pPr>
    </w:p>
    <w:p w:rsidR="00431DD0" w:rsidRDefault="00431DD0" w:rsidP="004F755F">
      <w:pPr>
        <w:pStyle w:val="FootnoteText"/>
        <w:ind w:left="720" w:hanging="720"/>
        <w:jc w:val="both"/>
        <w:rPr>
          <w:sz w:val="24"/>
          <w:szCs w:val="24"/>
          <w:lang w:val="en-US"/>
        </w:rPr>
      </w:pPr>
      <w:r w:rsidRPr="004F755F">
        <w:rPr>
          <w:sz w:val="24"/>
          <w:szCs w:val="24"/>
        </w:rPr>
        <w:t>Novi Resturiyani, “</w:t>
      </w:r>
      <w:r w:rsidRPr="004F755F">
        <w:rPr>
          <w:i/>
          <w:iCs/>
          <w:sz w:val="24"/>
          <w:szCs w:val="24"/>
        </w:rPr>
        <w:t xml:space="preserve">Pengaruh Pengungkapan Corporate Social Responsibility terhadap Kinerja Keuangan”, </w:t>
      </w:r>
      <w:r w:rsidRPr="004F755F">
        <w:rPr>
          <w:sz w:val="24"/>
          <w:szCs w:val="24"/>
        </w:rPr>
        <w:t>Fakultas Ekonomi, Universitas Pasundan, Bandung, 2012.</w:t>
      </w:r>
    </w:p>
    <w:p w:rsidR="004F755F" w:rsidRPr="004F755F" w:rsidRDefault="004F755F" w:rsidP="004F755F">
      <w:pPr>
        <w:pStyle w:val="FootnoteText"/>
        <w:ind w:left="720" w:hanging="720"/>
        <w:jc w:val="both"/>
        <w:rPr>
          <w:sz w:val="24"/>
          <w:szCs w:val="24"/>
          <w:lang w:val="en-US"/>
        </w:rPr>
      </w:pPr>
    </w:p>
    <w:p w:rsidR="004F755F" w:rsidRDefault="004F755F" w:rsidP="004F755F">
      <w:pPr>
        <w:pStyle w:val="FootnoteText"/>
        <w:ind w:left="720" w:hanging="720"/>
        <w:jc w:val="both"/>
        <w:rPr>
          <w:rFonts w:cs="Times New Roman"/>
          <w:sz w:val="24"/>
          <w:szCs w:val="24"/>
          <w:lang w:val="en-US"/>
        </w:rPr>
      </w:pPr>
      <w:r w:rsidRPr="004F755F">
        <w:rPr>
          <w:rFonts w:cs="Times New Roman"/>
          <w:sz w:val="24"/>
          <w:szCs w:val="24"/>
        </w:rPr>
        <w:t xml:space="preserve">Nur Indriartoro, </w:t>
      </w:r>
      <w:r w:rsidRPr="004F755F">
        <w:rPr>
          <w:rFonts w:cs="Times New Roman"/>
          <w:i/>
          <w:sz w:val="24"/>
          <w:szCs w:val="24"/>
        </w:rPr>
        <w:t xml:space="preserve">Metode Penelitian Bisnis, </w:t>
      </w:r>
      <w:r w:rsidRPr="004F755F">
        <w:rPr>
          <w:rFonts w:cs="Times New Roman"/>
          <w:sz w:val="24"/>
          <w:szCs w:val="24"/>
        </w:rPr>
        <w:t>Edisi Pertama, Yogyakarta : BPFE, 2002</w:t>
      </w:r>
    </w:p>
    <w:p w:rsidR="004F755F" w:rsidRPr="004F755F" w:rsidRDefault="004F755F" w:rsidP="004F755F">
      <w:pPr>
        <w:pStyle w:val="FootnoteText"/>
        <w:ind w:left="720" w:hanging="720"/>
        <w:jc w:val="both"/>
        <w:rPr>
          <w:sz w:val="24"/>
          <w:szCs w:val="24"/>
          <w:lang w:val="en-US"/>
        </w:rPr>
      </w:pPr>
    </w:p>
    <w:p w:rsidR="000E0FD9" w:rsidRDefault="004F755F" w:rsidP="004F755F">
      <w:pPr>
        <w:spacing w:after="0" w:line="240" w:lineRule="auto"/>
        <w:ind w:left="851" w:hanging="851"/>
        <w:jc w:val="both"/>
        <w:rPr>
          <w:rFonts w:ascii="Times New Roman" w:eastAsia="Times New Roman" w:hAnsi="Times New Roman" w:cs="Times New Roman"/>
          <w:szCs w:val="24"/>
        </w:rPr>
      </w:pPr>
      <w:proofErr w:type="spellStart"/>
      <w:r w:rsidRPr="004F755F">
        <w:rPr>
          <w:rFonts w:ascii="Times New Roman" w:eastAsia="Times New Roman" w:hAnsi="Times New Roman" w:cs="Times New Roman"/>
          <w:szCs w:val="24"/>
        </w:rPr>
        <w:lastRenderedPageBreak/>
        <w:t>Wibisono</w:t>
      </w:r>
      <w:proofErr w:type="spellEnd"/>
      <w:r w:rsidRPr="004F755F">
        <w:rPr>
          <w:rFonts w:ascii="Times New Roman" w:eastAsia="Times New Roman" w:hAnsi="Times New Roman" w:cs="Times New Roman"/>
          <w:szCs w:val="24"/>
        </w:rPr>
        <w:t xml:space="preserve">, Yusuf, </w:t>
      </w:r>
      <w:proofErr w:type="spellStart"/>
      <w:r w:rsidRPr="004F755F">
        <w:rPr>
          <w:rFonts w:ascii="Times New Roman" w:eastAsia="Times New Roman" w:hAnsi="Times New Roman" w:cs="Times New Roman"/>
          <w:szCs w:val="24"/>
        </w:rPr>
        <w:t>Membedah</w:t>
      </w:r>
      <w:proofErr w:type="spellEnd"/>
      <w:r w:rsidRPr="004F755F">
        <w:rPr>
          <w:rFonts w:ascii="Times New Roman" w:eastAsia="Times New Roman" w:hAnsi="Times New Roman" w:cs="Times New Roman"/>
          <w:szCs w:val="24"/>
        </w:rPr>
        <w:t xml:space="preserve"> </w:t>
      </w:r>
      <w:proofErr w:type="spellStart"/>
      <w:r w:rsidRPr="004F755F">
        <w:rPr>
          <w:rFonts w:ascii="Times New Roman" w:eastAsia="Times New Roman" w:hAnsi="Times New Roman" w:cs="Times New Roman"/>
          <w:szCs w:val="24"/>
        </w:rPr>
        <w:t>Konsep</w:t>
      </w:r>
      <w:proofErr w:type="spellEnd"/>
      <w:r w:rsidRPr="004F755F">
        <w:rPr>
          <w:rFonts w:ascii="Times New Roman" w:eastAsia="Times New Roman" w:hAnsi="Times New Roman" w:cs="Times New Roman"/>
          <w:szCs w:val="24"/>
        </w:rPr>
        <w:t xml:space="preserve"> &amp; </w:t>
      </w:r>
      <w:proofErr w:type="spellStart"/>
      <w:r w:rsidRPr="004F755F">
        <w:rPr>
          <w:rFonts w:ascii="Times New Roman" w:eastAsia="Times New Roman" w:hAnsi="Times New Roman" w:cs="Times New Roman"/>
          <w:szCs w:val="24"/>
        </w:rPr>
        <w:t>Aplikasi</w:t>
      </w:r>
      <w:proofErr w:type="spellEnd"/>
      <w:r w:rsidRPr="004F755F">
        <w:rPr>
          <w:rFonts w:ascii="Times New Roman" w:eastAsia="Times New Roman" w:hAnsi="Times New Roman" w:cs="Times New Roman"/>
          <w:szCs w:val="24"/>
        </w:rPr>
        <w:t xml:space="preserve"> CSR (</w:t>
      </w:r>
      <w:r w:rsidRPr="004F755F">
        <w:rPr>
          <w:rFonts w:ascii="Times New Roman" w:eastAsia="Times New Roman" w:hAnsi="Times New Roman" w:cs="Times New Roman"/>
          <w:i/>
          <w:szCs w:val="24"/>
        </w:rPr>
        <w:t>Corporate Social Responsibility</w:t>
      </w:r>
      <w:r w:rsidRPr="004F755F">
        <w:rPr>
          <w:rFonts w:ascii="Times New Roman" w:eastAsia="Times New Roman" w:hAnsi="Times New Roman" w:cs="Times New Roman"/>
          <w:szCs w:val="24"/>
        </w:rPr>
        <w:t xml:space="preserve">), Gresik : </w:t>
      </w:r>
      <w:proofErr w:type="spellStart"/>
      <w:r w:rsidRPr="004F755F">
        <w:rPr>
          <w:rFonts w:ascii="Times New Roman" w:eastAsia="Times New Roman" w:hAnsi="Times New Roman" w:cs="Times New Roman"/>
          <w:szCs w:val="24"/>
        </w:rPr>
        <w:t>Fascho</w:t>
      </w:r>
      <w:proofErr w:type="spellEnd"/>
      <w:r w:rsidRPr="004F755F">
        <w:rPr>
          <w:rFonts w:ascii="Times New Roman" w:eastAsia="Times New Roman" w:hAnsi="Times New Roman" w:cs="Times New Roman"/>
          <w:szCs w:val="24"/>
        </w:rPr>
        <w:t xml:space="preserve"> Publishing, 2007</w:t>
      </w:r>
      <w:r w:rsidRPr="004F755F">
        <w:rPr>
          <w:rFonts w:ascii="Times New Roman" w:eastAsia="Times New Roman" w:hAnsi="Times New Roman" w:cs="Times New Roman"/>
          <w:szCs w:val="24"/>
          <w:lang w:val="id-ID"/>
        </w:rPr>
        <w:t>.</w:t>
      </w:r>
    </w:p>
    <w:p w:rsidR="004F755F" w:rsidRPr="004F755F" w:rsidRDefault="004F755F" w:rsidP="004F755F">
      <w:pPr>
        <w:spacing w:after="0" w:line="240" w:lineRule="auto"/>
        <w:ind w:left="851" w:hanging="851"/>
        <w:jc w:val="both"/>
        <w:rPr>
          <w:rFonts w:ascii="Times New Roman" w:eastAsia="Times New Roman" w:hAnsi="Times New Roman" w:cs="Times New Roman"/>
          <w:szCs w:val="24"/>
        </w:rPr>
      </w:pPr>
    </w:p>
    <w:p w:rsidR="004F755F" w:rsidRPr="004F755F" w:rsidRDefault="004F755F" w:rsidP="004F755F">
      <w:pPr>
        <w:spacing w:after="0" w:line="240" w:lineRule="auto"/>
        <w:ind w:left="720" w:hanging="720"/>
        <w:jc w:val="both"/>
        <w:rPr>
          <w:rFonts w:ascii="Times New Roman" w:eastAsia="Times New Roman" w:hAnsi="Times New Roman" w:cs="Times New Roman"/>
          <w:szCs w:val="24"/>
          <w:lang w:val="id-ID"/>
        </w:rPr>
      </w:pPr>
      <w:proofErr w:type="spellStart"/>
      <w:r w:rsidRPr="004F755F">
        <w:rPr>
          <w:rFonts w:ascii="Times New Roman" w:eastAsia="Times New Roman" w:hAnsi="Times New Roman" w:cs="Times New Roman"/>
          <w:szCs w:val="24"/>
        </w:rPr>
        <w:t>Zarkasyi</w:t>
      </w:r>
      <w:proofErr w:type="spellEnd"/>
      <w:r w:rsidRPr="004F755F">
        <w:rPr>
          <w:rFonts w:ascii="Times New Roman" w:eastAsia="Times New Roman" w:hAnsi="Times New Roman" w:cs="Times New Roman"/>
          <w:szCs w:val="24"/>
        </w:rPr>
        <w:t xml:space="preserve">, </w:t>
      </w:r>
      <w:proofErr w:type="spellStart"/>
      <w:r w:rsidRPr="004F755F">
        <w:rPr>
          <w:rFonts w:ascii="Times New Roman" w:eastAsia="Times New Roman" w:hAnsi="Times New Roman" w:cs="Times New Roman"/>
          <w:szCs w:val="24"/>
        </w:rPr>
        <w:t>Wahyudin</w:t>
      </w:r>
      <w:proofErr w:type="spellEnd"/>
      <w:r w:rsidRPr="004F755F">
        <w:rPr>
          <w:rFonts w:ascii="Times New Roman" w:eastAsia="Times New Roman" w:hAnsi="Times New Roman" w:cs="Times New Roman"/>
          <w:szCs w:val="24"/>
        </w:rPr>
        <w:t xml:space="preserve">. </w:t>
      </w:r>
      <w:r w:rsidRPr="004F755F">
        <w:rPr>
          <w:rFonts w:ascii="Times New Roman" w:eastAsia="Times New Roman" w:hAnsi="Times New Roman" w:cs="Times New Roman"/>
          <w:i/>
          <w:iCs/>
          <w:szCs w:val="24"/>
        </w:rPr>
        <w:t>Good Corporate Governance</w:t>
      </w:r>
      <w:r w:rsidRPr="004F755F">
        <w:rPr>
          <w:rFonts w:ascii="Times New Roman" w:eastAsia="Times New Roman" w:hAnsi="Times New Roman" w:cs="Times New Roman"/>
          <w:szCs w:val="24"/>
        </w:rPr>
        <w:t xml:space="preserve">. Bandung : </w:t>
      </w:r>
      <w:proofErr w:type="spellStart"/>
      <w:r w:rsidRPr="004F755F">
        <w:rPr>
          <w:rFonts w:ascii="Times New Roman" w:eastAsia="Times New Roman" w:hAnsi="Times New Roman" w:cs="Times New Roman"/>
          <w:szCs w:val="24"/>
        </w:rPr>
        <w:t>Alfabeta</w:t>
      </w:r>
      <w:proofErr w:type="spellEnd"/>
      <w:r w:rsidRPr="004F755F">
        <w:rPr>
          <w:rFonts w:ascii="Times New Roman" w:eastAsia="Times New Roman" w:hAnsi="Times New Roman" w:cs="Times New Roman"/>
          <w:szCs w:val="24"/>
          <w:lang w:val="id-ID"/>
        </w:rPr>
        <w:t>, 2008.</w:t>
      </w:r>
    </w:p>
    <w:p w:rsidR="004F755F" w:rsidRPr="004F755F" w:rsidRDefault="004F755F" w:rsidP="00D902C5">
      <w:pPr>
        <w:pStyle w:val="FootnoteText"/>
        <w:ind w:left="720" w:hanging="720"/>
        <w:rPr>
          <w:rFonts w:cs="Times New Roman"/>
          <w:lang w:val="en-US"/>
        </w:rPr>
      </w:pPr>
    </w:p>
    <w:sectPr w:rsidR="004F755F" w:rsidRPr="004F755F" w:rsidSect="00D902C5">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29" w:rsidRDefault="00BF0629" w:rsidP="00A82BA0">
      <w:pPr>
        <w:spacing w:after="0" w:line="240" w:lineRule="auto"/>
      </w:pPr>
      <w:r>
        <w:separator/>
      </w:r>
    </w:p>
  </w:endnote>
  <w:endnote w:type="continuationSeparator" w:id="0">
    <w:p w:rsidR="00BF0629" w:rsidRDefault="00BF0629" w:rsidP="00A82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15" w:rsidRDefault="00563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29" w:rsidRDefault="00BF0629" w:rsidP="00A82BA0">
      <w:pPr>
        <w:spacing w:after="0" w:line="240" w:lineRule="auto"/>
      </w:pPr>
      <w:r>
        <w:separator/>
      </w:r>
    </w:p>
  </w:footnote>
  <w:footnote w:type="continuationSeparator" w:id="0">
    <w:p w:rsidR="00BF0629" w:rsidRDefault="00BF0629" w:rsidP="00A82BA0">
      <w:pPr>
        <w:spacing w:after="0" w:line="240" w:lineRule="auto"/>
      </w:pPr>
      <w:r>
        <w:continuationSeparator/>
      </w:r>
    </w:p>
  </w:footnote>
  <w:footnote w:id="1">
    <w:p w:rsidR="00563015" w:rsidRPr="00340EB5" w:rsidRDefault="00563015" w:rsidP="00146705">
      <w:pPr>
        <w:spacing w:line="240" w:lineRule="auto"/>
        <w:ind w:firstLine="360"/>
        <w:rPr>
          <w:rFonts w:ascii="Times New Roman" w:eastAsia="Times New Roman" w:hAnsi="Times New Roman" w:cs="Times New Roman"/>
          <w:sz w:val="20"/>
          <w:szCs w:val="20"/>
          <w:lang w:val="id-ID"/>
        </w:rPr>
      </w:pPr>
      <w:r>
        <w:rPr>
          <w:rStyle w:val="FootnoteReference"/>
        </w:rPr>
        <w:footnoteRef/>
      </w:r>
      <w:r>
        <w:t xml:space="preserve"> </w:t>
      </w:r>
      <w:proofErr w:type="spellStart"/>
      <w:r w:rsidRPr="00293EBF">
        <w:rPr>
          <w:rFonts w:ascii="Times New Roman" w:eastAsia="Times New Roman" w:hAnsi="Times New Roman" w:cs="Times New Roman"/>
          <w:sz w:val="20"/>
          <w:szCs w:val="20"/>
        </w:rPr>
        <w:t>Zarkasyi</w:t>
      </w:r>
      <w:proofErr w:type="spellEnd"/>
      <w:r w:rsidRPr="00293EBF">
        <w:rPr>
          <w:rFonts w:ascii="Times New Roman" w:eastAsia="Times New Roman" w:hAnsi="Times New Roman" w:cs="Times New Roman"/>
          <w:sz w:val="20"/>
          <w:szCs w:val="20"/>
        </w:rPr>
        <w:t xml:space="preserve">, </w:t>
      </w:r>
      <w:proofErr w:type="spellStart"/>
      <w:r w:rsidRPr="00293EBF">
        <w:rPr>
          <w:rFonts w:ascii="Times New Roman" w:eastAsia="Times New Roman" w:hAnsi="Times New Roman" w:cs="Times New Roman"/>
          <w:sz w:val="20"/>
          <w:szCs w:val="20"/>
        </w:rPr>
        <w:t>Wahyudin</w:t>
      </w:r>
      <w:proofErr w:type="spellEnd"/>
      <w:r w:rsidRPr="00293EBF">
        <w:rPr>
          <w:rFonts w:ascii="Times New Roman" w:eastAsia="Times New Roman" w:hAnsi="Times New Roman" w:cs="Times New Roman"/>
          <w:sz w:val="20"/>
          <w:szCs w:val="20"/>
        </w:rPr>
        <w:t xml:space="preserve">. </w:t>
      </w:r>
      <w:r w:rsidRPr="00340EB5">
        <w:rPr>
          <w:rFonts w:ascii="Times New Roman" w:eastAsia="Times New Roman" w:hAnsi="Times New Roman" w:cs="Times New Roman"/>
          <w:i/>
          <w:iCs/>
          <w:sz w:val="20"/>
          <w:szCs w:val="20"/>
        </w:rPr>
        <w:t>Good Corporate Governance</w:t>
      </w:r>
      <w:r w:rsidRPr="00293EBF">
        <w:rPr>
          <w:rFonts w:ascii="Times New Roman" w:eastAsia="Times New Roman" w:hAnsi="Times New Roman" w:cs="Times New Roman"/>
          <w:sz w:val="20"/>
          <w:szCs w:val="20"/>
        </w:rPr>
        <w:t xml:space="preserve">. Bandung : </w:t>
      </w:r>
      <w:proofErr w:type="spellStart"/>
      <w:r w:rsidRPr="00293EBF">
        <w:rPr>
          <w:rFonts w:ascii="Times New Roman" w:eastAsia="Times New Roman" w:hAnsi="Times New Roman" w:cs="Times New Roman"/>
          <w:sz w:val="20"/>
          <w:szCs w:val="20"/>
        </w:rPr>
        <w:t>Alfabeta</w:t>
      </w:r>
      <w:proofErr w:type="spellEnd"/>
      <w:r>
        <w:rPr>
          <w:rFonts w:ascii="Times New Roman" w:eastAsia="Times New Roman" w:hAnsi="Times New Roman" w:cs="Times New Roman"/>
          <w:sz w:val="20"/>
          <w:szCs w:val="20"/>
          <w:lang w:val="id-ID"/>
        </w:rPr>
        <w:t>, 2008.</w:t>
      </w:r>
    </w:p>
  </w:footnote>
  <w:footnote w:id="2">
    <w:p w:rsidR="00563015" w:rsidRDefault="00563015" w:rsidP="00146705">
      <w:pPr>
        <w:pStyle w:val="FootnoteText"/>
        <w:ind w:firstLine="360"/>
      </w:pPr>
      <w:r>
        <w:rPr>
          <w:rStyle w:val="FootnoteReference"/>
        </w:rPr>
        <w:footnoteRef/>
      </w:r>
      <w:r>
        <w:t xml:space="preserve"> Novi Resturiyani, “</w:t>
      </w:r>
      <w:r>
        <w:rPr>
          <w:i/>
          <w:iCs/>
        </w:rPr>
        <w:t>Pengaruh Pengungkapan Corporate Social Responsibility</w:t>
      </w:r>
      <w:r w:rsidRPr="00265739">
        <w:rPr>
          <w:i/>
          <w:iCs/>
        </w:rPr>
        <w:t xml:space="preserve"> terhadap Kinerja Keuangan</w:t>
      </w:r>
      <w:r>
        <w:rPr>
          <w:i/>
          <w:iCs/>
        </w:rPr>
        <w:t xml:space="preserve">”, </w:t>
      </w:r>
      <w:r>
        <w:t>Fakultas Ekonomi, Universitas Pasundan, Bandung, 2012, hlm 81</w:t>
      </w:r>
    </w:p>
  </w:footnote>
  <w:footnote w:id="3">
    <w:p w:rsidR="00563015" w:rsidRDefault="00563015" w:rsidP="00D902C5">
      <w:pPr>
        <w:pStyle w:val="FootnoteText"/>
        <w:ind w:firstLine="360"/>
      </w:pPr>
      <w:r>
        <w:rPr>
          <w:rStyle w:val="FootnoteReference"/>
        </w:rPr>
        <w:footnoteRef/>
      </w:r>
      <w:r>
        <w:t xml:space="preserve"> </w:t>
      </w:r>
      <w:r w:rsidRPr="00D21EC5">
        <w:rPr>
          <w:rFonts w:ascii="Times New Roman" w:eastAsia="Times New Roman" w:hAnsi="Times New Roman" w:cs="Times New Roman"/>
        </w:rPr>
        <w:t>Agnes Sawir, (2001).  Analisis Kinerja Keuangan dan Perencanaan Keuangan Perusahaan. Jakarta: PT Gramedia Pustaka Utama</w:t>
      </w:r>
    </w:p>
  </w:footnote>
  <w:footnote w:id="4">
    <w:p w:rsidR="004F755F" w:rsidRPr="004F755F" w:rsidRDefault="004F755F" w:rsidP="004F755F">
      <w:pPr>
        <w:pStyle w:val="FootnoteText"/>
        <w:ind w:firstLine="360"/>
        <w:rPr>
          <w:lang w:val="en-US"/>
        </w:rPr>
      </w:pPr>
      <w:r>
        <w:rPr>
          <w:rStyle w:val="FootnoteReference"/>
        </w:rPr>
        <w:footnoteRef/>
      </w:r>
      <w:r>
        <w:t xml:space="preserve"> </w:t>
      </w:r>
      <w:proofErr w:type="spellStart"/>
      <w:r>
        <w:rPr>
          <w:lang w:val="en-US"/>
        </w:rPr>
        <w:t>Azib</w:t>
      </w:r>
      <w:proofErr w:type="spellEnd"/>
      <w:r>
        <w:rPr>
          <w:lang w:val="en-US"/>
        </w:rPr>
        <w:t xml:space="preserve"> </w:t>
      </w:r>
      <w:proofErr w:type="spellStart"/>
      <w:r>
        <w:rPr>
          <w:lang w:val="en-US"/>
        </w:rPr>
        <w:t>Asro'i</w:t>
      </w:r>
      <w:proofErr w:type="spellEnd"/>
      <w:r>
        <w:rPr>
          <w:lang w:val="en-US"/>
        </w:rPr>
        <w:t xml:space="preserve">, </w:t>
      </w:r>
      <w:proofErr w:type="spellStart"/>
      <w:r>
        <w:rPr>
          <w:i/>
          <w:lang w:val="en-US"/>
        </w:rPr>
        <w:t>Manajemen</w:t>
      </w:r>
      <w:proofErr w:type="spellEnd"/>
      <w:r>
        <w:rPr>
          <w:i/>
          <w:lang w:val="en-US"/>
        </w:rPr>
        <w:t xml:space="preserve"> </w:t>
      </w:r>
      <w:proofErr w:type="spellStart"/>
      <w:r>
        <w:rPr>
          <w:i/>
          <w:lang w:val="en-US"/>
        </w:rPr>
        <w:t>Keuangan</w:t>
      </w:r>
      <w:proofErr w:type="spellEnd"/>
      <w:r>
        <w:rPr>
          <w:i/>
          <w:lang w:val="en-US"/>
        </w:rPr>
        <w:t>,</w:t>
      </w:r>
      <w:r>
        <w:rPr>
          <w:lang w:val="en-US"/>
        </w:rPr>
        <w:t xml:space="preserve"> FEB </w:t>
      </w:r>
      <w:proofErr w:type="spellStart"/>
      <w:r>
        <w:rPr>
          <w:lang w:val="en-US"/>
        </w:rPr>
        <w:t>Unisba</w:t>
      </w:r>
      <w:proofErr w:type="spellEnd"/>
      <w:r>
        <w:rPr>
          <w:lang w:val="en-US"/>
        </w:rPr>
        <w:t xml:space="preserve">, Bandung 2016, </w:t>
      </w:r>
      <w:proofErr w:type="spellStart"/>
      <w:r>
        <w:rPr>
          <w:lang w:val="en-US"/>
        </w:rPr>
        <w:t>hlm</w:t>
      </w:r>
      <w:proofErr w:type="spellEnd"/>
      <w:r>
        <w:rPr>
          <w:lang w:val="en-US"/>
        </w:rPr>
        <w:t xml:space="preserve"> 40.</w:t>
      </w:r>
    </w:p>
  </w:footnote>
  <w:footnote w:id="5">
    <w:p w:rsidR="00563015" w:rsidRPr="00866525" w:rsidRDefault="00563015" w:rsidP="000A67C8">
      <w:pPr>
        <w:spacing w:after="0" w:line="240" w:lineRule="auto"/>
        <w:ind w:firstLine="360"/>
        <w:jc w:val="both"/>
        <w:rPr>
          <w:rFonts w:ascii="Times New Roman" w:eastAsia="Times New Roman" w:hAnsi="Times New Roman" w:cs="Times New Roman"/>
          <w:sz w:val="20"/>
          <w:szCs w:val="20"/>
        </w:rPr>
      </w:pPr>
      <w:r>
        <w:rPr>
          <w:rStyle w:val="FootnoteReference"/>
        </w:rPr>
        <w:footnoteRef/>
      </w:r>
      <w:r>
        <w:t xml:space="preserve"> </w:t>
      </w:r>
      <w:proofErr w:type="spellStart"/>
      <w:r>
        <w:rPr>
          <w:rFonts w:ascii="Times New Roman" w:eastAsia="Times New Roman" w:hAnsi="Times New Roman" w:cs="Times New Roman"/>
          <w:sz w:val="20"/>
          <w:szCs w:val="20"/>
        </w:rPr>
        <w:t>Moh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Wahyudin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Zarkasyi</w:t>
      </w:r>
      <w:proofErr w:type="spellEnd"/>
      <w:r>
        <w:rPr>
          <w:rFonts w:ascii="Times New Roman" w:eastAsia="Times New Roman" w:hAnsi="Times New Roman" w:cs="Times New Roman"/>
          <w:sz w:val="20"/>
          <w:szCs w:val="20"/>
        </w:rPr>
        <w:t xml:space="preserve">. 2008. </w:t>
      </w:r>
      <w:r>
        <w:rPr>
          <w:rFonts w:ascii="Times New Roman" w:eastAsia="Times New Roman" w:hAnsi="Times New Roman" w:cs="Times New Roman"/>
          <w:i/>
          <w:sz w:val="20"/>
          <w:szCs w:val="20"/>
        </w:rPr>
        <w:t xml:space="preserve">Good Corporate Governance. </w:t>
      </w:r>
      <w:proofErr w:type="spellStart"/>
      <w:r>
        <w:rPr>
          <w:rFonts w:ascii="Times New Roman" w:eastAsia="Times New Roman" w:hAnsi="Times New Roman" w:cs="Times New Roman"/>
          <w:sz w:val="20"/>
          <w:szCs w:val="20"/>
        </w:rPr>
        <w:t>Alfabeta</w:t>
      </w:r>
      <w:proofErr w:type="spellEnd"/>
      <w:r>
        <w:rPr>
          <w:rFonts w:ascii="Times New Roman" w:eastAsia="Times New Roman" w:hAnsi="Times New Roman" w:cs="Times New Roman"/>
          <w:sz w:val="20"/>
          <w:szCs w:val="20"/>
        </w:rPr>
        <w:t xml:space="preserve"> : Bandung, </w:t>
      </w:r>
      <w:proofErr w:type="spellStart"/>
      <w:r>
        <w:rPr>
          <w:rFonts w:ascii="Times New Roman" w:eastAsia="Times New Roman" w:hAnsi="Times New Roman" w:cs="Times New Roman"/>
          <w:sz w:val="20"/>
          <w:szCs w:val="20"/>
        </w:rPr>
        <w:t>hlm</w:t>
      </w:r>
      <w:proofErr w:type="spellEnd"/>
      <w:r>
        <w:rPr>
          <w:rFonts w:ascii="Times New Roman" w:eastAsia="Times New Roman" w:hAnsi="Times New Roman" w:cs="Times New Roman"/>
          <w:sz w:val="20"/>
          <w:szCs w:val="20"/>
        </w:rPr>
        <w:t xml:space="preserve"> 38.</w:t>
      </w:r>
    </w:p>
  </w:footnote>
  <w:footnote w:id="6">
    <w:p w:rsidR="00563015" w:rsidRPr="000B1617" w:rsidRDefault="00563015" w:rsidP="000A67C8">
      <w:pPr>
        <w:pStyle w:val="FootnoteText"/>
        <w:ind w:firstLine="360"/>
      </w:pPr>
      <w:r>
        <w:rPr>
          <w:rStyle w:val="FootnoteReference"/>
        </w:rPr>
        <w:footnoteRef/>
      </w:r>
      <w:r>
        <w:t xml:space="preserve"> </w:t>
      </w:r>
      <w:r w:rsidRPr="00455EE7">
        <w:rPr>
          <w:rFonts w:ascii="Times New Roman" w:hAnsi="Times New Roman" w:cs="Times New Roman"/>
        </w:rPr>
        <w:t xml:space="preserve">Hendrik Budi,  </w:t>
      </w:r>
      <w:r w:rsidRPr="00455EE7">
        <w:rPr>
          <w:rFonts w:ascii="Times New Roman" w:hAnsi="Times New Roman" w:cs="Times New Roman"/>
          <w:i/>
        </w:rPr>
        <w:t>Corporate social respobsibility,</w:t>
      </w:r>
      <w:r w:rsidRPr="00455EE7">
        <w:rPr>
          <w:rFonts w:ascii="Times New Roman" w:hAnsi="Times New Roman" w:cs="Times New Roman"/>
        </w:rPr>
        <w:t>Sinar Grafika, Jakarta,  2008, hlm.1.</w:t>
      </w:r>
    </w:p>
  </w:footnote>
  <w:footnote w:id="7">
    <w:p w:rsidR="00563015" w:rsidRPr="000037F1" w:rsidRDefault="00563015" w:rsidP="000A67C8">
      <w:pPr>
        <w:spacing w:after="0" w:line="240" w:lineRule="auto"/>
        <w:ind w:firstLine="360"/>
        <w:rPr>
          <w:rFonts w:ascii="Times New Roman" w:eastAsia="Times New Roman" w:hAnsi="Times New Roman" w:cs="Times New Roman"/>
          <w:sz w:val="20"/>
          <w:szCs w:val="20"/>
        </w:rPr>
      </w:pPr>
      <w:r>
        <w:rPr>
          <w:rStyle w:val="FootnoteReference"/>
        </w:rPr>
        <w:footnoteRef/>
      </w:r>
      <w:r>
        <w:t xml:space="preserve"> </w:t>
      </w:r>
      <w:proofErr w:type="spellStart"/>
      <w:r w:rsidRPr="0093426E">
        <w:rPr>
          <w:rFonts w:ascii="Times New Roman" w:eastAsia="Times New Roman" w:hAnsi="Times New Roman" w:cs="Times New Roman"/>
          <w:sz w:val="20"/>
          <w:szCs w:val="20"/>
        </w:rPr>
        <w:t>Wibisono</w:t>
      </w:r>
      <w:proofErr w:type="spellEnd"/>
      <w:r w:rsidRPr="0093426E">
        <w:rPr>
          <w:rFonts w:ascii="Times New Roman" w:eastAsia="Times New Roman" w:hAnsi="Times New Roman" w:cs="Times New Roman"/>
          <w:sz w:val="20"/>
          <w:szCs w:val="20"/>
        </w:rPr>
        <w:t xml:space="preserve">, Yusuf, </w:t>
      </w:r>
      <w:proofErr w:type="spellStart"/>
      <w:r w:rsidRPr="0093426E">
        <w:rPr>
          <w:rFonts w:ascii="Times New Roman" w:eastAsia="Times New Roman" w:hAnsi="Times New Roman" w:cs="Times New Roman"/>
          <w:sz w:val="20"/>
          <w:szCs w:val="20"/>
        </w:rPr>
        <w:t>Membedah</w:t>
      </w:r>
      <w:proofErr w:type="spellEnd"/>
      <w:r w:rsidRPr="0093426E">
        <w:rPr>
          <w:rFonts w:ascii="Times New Roman" w:eastAsia="Times New Roman" w:hAnsi="Times New Roman" w:cs="Times New Roman"/>
          <w:sz w:val="20"/>
          <w:szCs w:val="20"/>
        </w:rPr>
        <w:t xml:space="preserve"> </w:t>
      </w:r>
      <w:proofErr w:type="spellStart"/>
      <w:r w:rsidRPr="0093426E">
        <w:rPr>
          <w:rFonts w:ascii="Times New Roman" w:eastAsia="Times New Roman" w:hAnsi="Times New Roman" w:cs="Times New Roman"/>
          <w:sz w:val="20"/>
          <w:szCs w:val="20"/>
        </w:rPr>
        <w:t>Konsep</w:t>
      </w:r>
      <w:proofErr w:type="spellEnd"/>
      <w:r w:rsidRPr="0093426E">
        <w:rPr>
          <w:rFonts w:ascii="Times New Roman" w:eastAsia="Times New Roman" w:hAnsi="Times New Roman" w:cs="Times New Roman"/>
          <w:sz w:val="20"/>
          <w:szCs w:val="20"/>
        </w:rPr>
        <w:t xml:space="preserve"> &amp; </w:t>
      </w:r>
      <w:proofErr w:type="spellStart"/>
      <w:r w:rsidRPr="0093426E">
        <w:rPr>
          <w:rFonts w:ascii="Times New Roman" w:eastAsia="Times New Roman" w:hAnsi="Times New Roman" w:cs="Times New Roman"/>
          <w:sz w:val="20"/>
          <w:szCs w:val="20"/>
        </w:rPr>
        <w:t>Aplikasi</w:t>
      </w:r>
      <w:proofErr w:type="spellEnd"/>
      <w:r w:rsidRPr="0093426E">
        <w:rPr>
          <w:rFonts w:ascii="Times New Roman" w:eastAsia="Times New Roman" w:hAnsi="Times New Roman" w:cs="Times New Roman"/>
          <w:sz w:val="20"/>
          <w:szCs w:val="20"/>
        </w:rPr>
        <w:t xml:space="preserve"> CSR (</w:t>
      </w:r>
      <w:r w:rsidRPr="0093426E">
        <w:rPr>
          <w:rFonts w:ascii="Times New Roman" w:eastAsia="Times New Roman" w:hAnsi="Times New Roman" w:cs="Times New Roman"/>
          <w:i/>
          <w:sz w:val="20"/>
          <w:szCs w:val="20"/>
        </w:rPr>
        <w:t>Corporate Social Responsibility</w:t>
      </w:r>
      <w:r w:rsidRPr="0093426E">
        <w:rPr>
          <w:rFonts w:ascii="Times New Roman" w:eastAsia="Times New Roman" w:hAnsi="Times New Roman" w:cs="Times New Roman"/>
          <w:sz w:val="20"/>
          <w:szCs w:val="20"/>
        </w:rPr>
        <w:t>), G</w:t>
      </w:r>
      <w:r>
        <w:rPr>
          <w:rFonts w:ascii="Times New Roman" w:eastAsia="Times New Roman" w:hAnsi="Times New Roman" w:cs="Times New Roman"/>
          <w:sz w:val="20"/>
          <w:szCs w:val="20"/>
        </w:rPr>
        <w:t xml:space="preserve">resik : </w:t>
      </w:r>
      <w:proofErr w:type="spellStart"/>
      <w:r>
        <w:rPr>
          <w:rFonts w:ascii="Times New Roman" w:eastAsia="Times New Roman" w:hAnsi="Times New Roman" w:cs="Times New Roman"/>
          <w:sz w:val="20"/>
          <w:szCs w:val="20"/>
        </w:rPr>
        <w:t>Fascho</w:t>
      </w:r>
      <w:proofErr w:type="spellEnd"/>
      <w:r>
        <w:rPr>
          <w:rFonts w:ascii="Times New Roman" w:eastAsia="Times New Roman" w:hAnsi="Times New Roman" w:cs="Times New Roman"/>
          <w:sz w:val="20"/>
          <w:szCs w:val="20"/>
        </w:rPr>
        <w:t xml:space="preserve"> Publishing, 2007, </w:t>
      </w:r>
      <w:proofErr w:type="spellStart"/>
      <w:r>
        <w:rPr>
          <w:rFonts w:ascii="Times New Roman" w:eastAsia="Times New Roman" w:hAnsi="Times New Roman" w:cs="Times New Roman"/>
          <w:sz w:val="20"/>
          <w:szCs w:val="20"/>
        </w:rPr>
        <w:t>hlm</w:t>
      </w:r>
      <w:proofErr w:type="spellEnd"/>
      <w:r>
        <w:rPr>
          <w:rFonts w:ascii="Times New Roman" w:eastAsia="Times New Roman" w:hAnsi="Times New Roman" w:cs="Times New Roman"/>
          <w:sz w:val="20"/>
          <w:szCs w:val="20"/>
        </w:rPr>
        <w:t xml:space="preserve"> 8.</w:t>
      </w:r>
    </w:p>
  </w:footnote>
  <w:footnote w:id="8">
    <w:p w:rsidR="00563015" w:rsidRPr="002018AB" w:rsidRDefault="00563015" w:rsidP="000A67C8">
      <w:pPr>
        <w:pStyle w:val="FootnoteText"/>
        <w:ind w:firstLine="360"/>
      </w:pPr>
      <w:r>
        <w:rPr>
          <w:rStyle w:val="FootnoteReference"/>
        </w:rPr>
        <w:footnoteRef/>
      </w:r>
      <w:r>
        <w:t xml:space="preserve"> </w:t>
      </w:r>
      <w:r w:rsidRPr="00455EE7">
        <w:rPr>
          <w:rFonts w:ascii="Times New Roman" w:hAnsi="Times New Roman" w:cs="Times New Roman"/>
        </w:rPr>
        <w:t>Haris Fifta, “</w:t>
      </w:r>
      <w:r w:rsidRPr="00455EE7">
        <w:rPr>
          <w:rFonts w:ascii="Times New Roman" w:hAnsi="Times New Roman" w:cs="Times New Roman"/>
          <w:i/>
        </w:rPr>
        <w:t>Analisis Pelaksanaan Dan Pengungkapan Corporate social respobsibility (CSR) Pada Perbankan Syariah di Indonesia Berdasarkan Indeks Islamic Social Reporting (ISR)</w:t>
      </w:r>
      <w:r w:rsidRPr="00455EE7">
        <w:rPr>
          <w:rFonts w:ascii="Times New Roman" w:hAnsi="Times New Roman" w:cs="Times New Roman"/>
        </w:rPr>
        <w:t>”, skripsi, Universitas Brawijaya, Malang, 2014, hlm 5-6.</w:t>
      </w:r>
    </w:p>
  </w:footnote>
  <w:footnote w:id="9">
    <w:p w:rsidR="00563015" w:rsidRPr="00FC56D3" w:rsidRDefault="00563015" w:rsidP="00431DD0">
      <w:pPr>
        <w:pStyle w:val="FootnoteText"/>
        <w:ind w:firstLine="284"/>
        <w:rPr>
          <w:rFonts w:cs="Times New Roman"/>
        </w:rPr>
      </w:pPr>
      <w:r w:rsidRPr="00FC56D3">
        <w:rPr>
          <w:rStyle w:val="FootnoteReference"/>
          <w:rFonts w:cs="Times New Roman"/>
        </w:rPr>
        <w:footnoteRef/>
      </w:r>
      <w:r w:rsidRPr="00FC56D3">
        <w:rPr>
          <w:rFonts w:cs="Times New Roman"/>
        </w:rPr>
        <w:t xml:space="preserve"> Nur Indriartoro, </w:t>
      </w:r>
      <w:r w:rsidRPr="00FC56D3">
        <w:rPr>
          <w:rFonts w:cs="Times New Roman"/>
          <w:i/>
        </w:rPr>
        <w:t xml:space="preserve">Metode Penelitian Bisnis, </w:t>
      </w:r>
      <w:r w:rsidRPr="00FC56D3">
        <w:rPr>
          <w:rFonts w:cs="Times New Roman"/>
        </w:rPr>
        <w:t>Edisi Pertama, Yogyakarta : BPFE, 2002 : Hal.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15" w:rsidRDefault="00563015" w:rsidP="00110A20">
    <w:pPr>
      <w:pStyle w:val="Header"/>
      <w:jc w:val="right"/>
    </w:pPr>
  </w:p>
  <w:p w:rsidR="00563015" w:rsidRDefault="00563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22F"/>
    <w:multiLevelType w:val="hybridMultilevel"/>
    <w:tmpl w:val="8DC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55DDF"/>
    <w:multiLevelType w:val="hybridMultilevel"/>
    <w:tmpl w:val="94FC0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4BB3"/>
    <w:multiLevelType w:val="hybridMultilevel"/>
    <w:tmpl w:val="A12A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E4D4C"/>
    <w:multiLevelType w:val="hybridMultilevel"/>
    <w:tmpl w:val="04E8AD38"/>
    <w:lvl w:ilvl="0" w:tplc="DF1269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E0E35"/>
    <w:multiLevelType w:val="hybridMultilevel"/>
    <w:tmpl w:val="E3E0C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F797E"/>
    <w:multiLevelType w:val="hybridMultilevel"/>
    <w:tmpl w:val="BE5C7712"/>
    <w:lvl w:ilvl="0" w:tplc="1BB8B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030F8"/>
    <w:multiLevelType w:val="hybridMultilevel"/>
    <w:tmpl w:val="9F22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91704"/>
    <w:multiLevelType w:val="hybridMultilevel"/>
    <w:tmpl w:val="8A904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77E8D"/>
    <w:multiLevelType w:val="hybridMultilevel"/>
    <w:tmpl w:val="34307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545EE"/>
    <w:multiLevelType w:val="hybridMultilevel"/>
    <w:tmpl w:val="823A4C16"/>
    <w:lvl w:ilvl="0" w:tplc="71CE6BC4">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757AF"/>
    <w:multiLevelType w:val="hybridMultilevel"/>
    <w:tmpl w:val="ACA6F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60B9D"/>
    <w:multiLevelType w:val="hybridMultilevel"/>
    <w:tmpl w:val="8AC4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126E0"/>
    <w:multiLevelType w:val="hybridMultilevel"/>
    <w:tmpl w:val="343A1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B2F10"/>
    <w:multiLevelType w:val="hybridMultilevel"/>
    <w:tmpl w:val="A872C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5B77A2"/>
    <w:multiLevelType w:val="hybridMultilevel"/>
    <w:tmpl w:val="BFE2E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D5877"/>
    <w:multiLevelType w:val="hybridMultilevel"/>
    <w:tmpl w:val="19C27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22EF2"/>
    <w:multiLevelType w:val="multilevel"/>
    <w:tmpl w:val="05AAB2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5B2314"/>
    <w:multiLevelType w:val="hybridMultilevel"/>
    <w:tmpl w:val="7BEC7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0378A"/>
    <w:multiLevelType w:val="hybridMultilevel"/>
    <w:tmpl w:val="45DED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53EFA"/>
    <w:multiLevelType w:val="multilevel"/>
    <w:tmpl w:val="632CFE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4D12EC"/>
    <w:multiLevelType w:val="hybridMultilevel"/>
    <w:tmpl w:val="67B4E75C"/>
    <w:lvl w:ilvl="0" w:tplc="76D8B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585C27"/>
    <w:multiLevelType w:val="hybridMultilevel"/>
    <w:tmpl w:val="0E7626BE"/>
    <w:lvl w:ilvl="0" w:tplc="3FAAD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30A9B"/>
    <w:multiLevelType w:val="hybridMultilevel"/>
    <w:tmpl w:val="D780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8A69FD"/>
    <w:multiLevelType w:val="hybridMultilevel"/>
    <w:tmpl w:val="88A255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B1C09"/>
    <w:multiLevelType w:val="hybridMultilevel"/>
    <w:tmpl w:val="62EE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D336A"/>
    <w:multiLevelType w:val="hybridMultilevel"/>
    <w:tmpl w:val="4ACCEA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36D2665"/>
    <w:multiLevelType w:val="hybridMultilevel"/>
    <w:tmpl w:val="4D96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8403A"/>
    <w:multiLevelType w:val="hybridMultilevel"/>
    <w:tmpl w:val="8BD6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D392D"/>
    <w:multiLevelType w:val="multilevel"/>
    <w:tmpl w:val="105879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9">
    <w:nsid w:val="6BEB6AFC"/>
    <w:multiLevelType w:val="hybridMultilevel"/>
    <w:tmpl w:val="24AEA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3345C"/>
    <w:multiLevelType w:val="multilevel"/>
    <w:tmpl w:val="B76E7CC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0124A2"/>
    <w:multiLevelType w:val="hybridMultilevel"/>
    <w:tmpl w:val="3D044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57100"/>
    <w:multiLevelType w:val="hybridMultilevel"/>
    <w:tmpl w:val="5F72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42BD2"/>
    <w:multiLevelType w:val="multilevel"/>
    <w:tmpl w:val="0DE80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4"/>
  </w:num>
  <w:num w:numId="3">
    <w:abstractNumId w:val="22"/>
  </w:num>
  <w:num w:numId="4">
    <w:abstractNumId w:val="26"/>
  </w:num>
  <w:num w:numId="5">
    <w:abstractNumId w:val="16"/>
  </w:num>
  <w:num w:numId="6">
    <w:abstractNumId w:val="5"/>
  </w:num>
  <w:num w:numId="7">
    <w:abstractNumId w:val="29"/>
  </w:num>
  <w:num w:numId="8">
    <w:abstractNumId w:val="31"/>
  </w:num>
  <w:num w:numId="9">
    <w:abstractNumId w:val="1"/>
  </w:num>
  <w:num w:numId="10">
    <w:abstractNumId w:val="15"/>
  </w:num>
  <w:num w:numId="11">
    <w:abstractNumId w:val="20"/>
  </w:num>
  <w:num w:numId="12">
    <w:abstractNumId w:val="12"/>
  </w:num>
  <w:num w:numId="13">
    <w:abstractNumId w:val="28"/>
  </w:num>
  <w:num w:numId="14">
    <w:abstractNumId w:val="10"/>
  </w:num>
  <w:num w:numId="15">
    <w:abstractNumId w:val="7"/>
  </w:num>
  <w:num w:numId="16">
    <w:abstractNumId w:val="3"/>
  </w:num>
  <w:num w:numId="17">
    <w:abstractNumId w:val="21"/>
  </w:num>
  <w:num w:numId="18">
    <w:abstractNumId w:val="33"/>
  </w:num>
  <w:num w:numId="19">
    <w:abstractNumId w:val="27"/>
  </w:num>
  <w:num w:numId="20">
    <w:abstractNumId w:val="30"/>
  </w:num>
  <w:num w:numId="21">
    <w:abstractNumId w:val="2"/>
  </w:num>
  <w:num w:numId="22">
    <w:abstractNumId w:val="8"/>
  </w:num>
  <w:num w:numId="23">
    <w:abstractNumId w:val="32"/>
  </w:num>
  <w:num w:numId="24">
    <w:abstractNumId w:val="9"/>
  </w:num>
  <w:num w:numId="25">
    <w:abstractNumId w:val="24"/>
  </w:num>
  <w:num w:numId="26">
    <w:abstractNumId w:val="23"/>
  </w:num>
  <w:num w:numId="27">
    <w:abstractNumId w:val="19"/>
  </w:num>
  <w:num w:numId="28">
    <w:abstractNumId w:val="4"/>
  </w:num>
  <w:num w:numId="29">
    <w:abstractNumId w:val="25"/>
  </w:num>
  <w:num w:numId="30">
    <w:abstractNumId w:val="11"/>
  </w:num>
  <w:num w:numId="31">
    <w:abstractNumId w:val="13"/>
  </w:num>
  <w:num w:numId="32">
    <w:abstractNumId w:val="6"/>
  </w:num>
  <w:num w:numId="33">
    <w:abstractNumId w:val="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spelling="clean"/>
  <w:defaultTabStop w:val="720"/>
  <w:characterSpacingControl w:val="doNotCompress"/>
  <w:footnotePr>
    <w:footnote w:id="-1"/>
    <w:footnote w:id="0"/>
  </w:footnotePr>
  <w:endnotePr>
    <w:endnote w:id="-1"/>
    <w:endnote w:id="0"/>
  </w:endnotePr>
  <w:compat/>
  <w:rsids>
    <w:rsidRoot w:val="00A82BA0"/>
    <w:rsid w:val="000053AE"/>
    <w:rsid w:val="00006ACD"/>
    <w:rsid w:val="00007DB3"/>
    <w:rsid w:val="00020FE3"/>
    <w:rsid w:val="000637CD"/>
    <w:rsid w:val="00064BE7"/>
    <w:rsid w:val="000A67C8"/>
    <w:rsid w:val="000E0FD9"/>
    <w:rsid w:val="000E531B"/>
    <w:rsid w:val="000E6574"/>
    <w:rsid w:val="000F3DE9"/>
    <w:rsid w:val="00110A20"/>
    <w:rsid w:val="00111571"/>
    <w:rsid w:val="00112296"/>
    <w:rsid w:val="001221EE"/>
    <w:rsid w:val="001242EE"/>
    <w:rsid w:val="00125DC8"/>
    <w:rsid w:val="00127481"/>
    <w:rsid w:val="00146705"/>
    <w:rsid w:val="00181554"/>
    <w:rsid w:val="001914A9"/>
    <w:rsid w:val="001A23DC"/>
    <w:rsid w:val="001C7099"/>
    <w:rsid w:val="001D19DF"/>
    <w:rsid w:val="001F4E6F"/>
    <w:rsid w:val="00237837"/>
    <w:rsid w:val="00242E95"/>
    <w:rsid w:val="00253E5A"/>
    <w:rsid w:val="00264C35"/>
    <w:rsid w:val="00287459"/>
    <w:rsid w:val="002C2D75"/>
    <w:rsid w:val="002D1185"/>
    <w:rsid w:val="002E0666"/>
    <w:rsid w:val="002F1EFC"/>
    <w:rsid w:val="003034B7"/>
    <w:rsid w:val="003540B0"/>
    <w:rsid w:val="003951A0"/>
    <w:rsid w:val="00395446"/>
    <w:rsid w:val="003A1DBD"/>
    <w:rsid w:val="003A4A2C"/>
    <w:rsid w:val="003C2EE9"/>
    <w:rsid w:val="003C590E"/>
    <w:rsid w:val="00431DD0"/>
    <w:rsid w:val="00443180"/>
    <w:rsid w:val="004529BF"/>
    <w:rsid w:val="0046200A"/>
    <w:rsid w:val="00466E6D"/>
    <w:rsid w:val="004764BD"/>
    <w:rsid w:val="00486D01"/>
    <w:rsid w:val="0048739F"/>
    <w:rsid w:val="00492049"/>
    <w:rsid w:val="004938F4"/>
    <w:rsid w:val="004F0FAB"/>
    <w:rsid w:val="004F755F"/>
    <w:rsid w:val="005058E4"/>
    <w:rsid w:val="00527964"/>
    <w:rsid w:val="005441E7"/>
    <w:rsid w:val="00563015"/>
    <w:rsid w:val="00572549"/>
    <w:rsid w:val="00575692"/>
    <w:rsid w:val="005800DB"/>
    <w:rsid w:val="0059677A"/>
    <w:rsid w:val="005E3A4F"/>
    <w:rsid w:val="005F168D"/>
    <w:rsid w:val="0064390D"/>
    <w:rsid w:val="00657310"/>
    <w:rsid w:val="006811A0"/>
    <w:rsid w:val="0069058E"/>
    <w:rsid w:val="006A7B39"/>
    <w:rsid w:val="006C4E7C"/>
    <w:rsid w:val="006F4A1D"/>
    <w:rsid w:val="0070041D"/>
    <w:rsid w:val="00700745"/>
    <w:rsid w:val="00726F9B"/>
    <w:rsid w:val="00757D15"/>
    <w:rsid w:val="00767639"/>
    <w:rsid w:val="007810D6"/>
    <w:rsid w:val="0079524E"/>
    <w:rsid w:val="007C5BAB"/>
    <w:rsid w:val="007C6E16"/>
    <w:rsid w:val="007D33C9"/>
    <w:rsid w:val="007E4821"/>
    <w:rsid w:val="007F7722"/>
    <w:rsid w:val="008078F3"/>
    <w:rsid w:val="008235E9"/>
    <w:rsid w:val="00887310"/>
    <w:rsid w:val="008D79D4"/>
    <w:rsid w:val="008F1EAE"/>
    <w:rsid w:val="008F45CC"/>
    <w:rsid w:val="009127A5"/>
    <w:rsid w:val="00920910"/>
    <w:rsid w:val="00940A49"/>
    <w:rsid w:val="009461CE"/>
    <w:rsid w:val="00961ACA"/>
    <w:rsid w:val="009769E2"/>
    <w:rsid w:val="00991CFD"/>
    <w:rsid w:val="009B1D5A"/>
    <w:rsid w:val="009B3F20"/>
    <w:rsid w:val="009B7622"/>
    <w:rsid w:val="00A82BA0"/>
    <w:rsid w:val="00AD3953"/>
    <w:rsid w:val="00AF4192"/>
    <w:rsid w:val="00B04F98"/>
    <w:rsid w:val="00B212E5"/>
    <w:rsid w:val="00B27166"/>
    <w:rsid w:val="00B55734"/>
    <w:rsid w:val="00B565E3"/>
    <w:rsid w:val="00B83F1F"/>
    <w:rsid w:val="00BA3CF0"/>
    <w:rsid w:val="00BC63DA"/>
    <w:rsid w:val="00BF0629"/>
    <w:rsid w:val="00C076F9"/>
    <w:rsid w:val="00C259BE"/>
    <w:rsid w:val="00C25DEE"/>
    <w:rsid w:val="00C335D6"/>
    <w:rsid w:val="00CA3DA8"/>
    <w:rsid w:val="00CA7BE9"/>
    <w:rsid w:val="00CD089A"/>
    <w:rsid w:val="00CE0023"/>
    <w:rsid w:val="00D07E24"/>
    <w:rsid w:val="00D177B1"/>
    <w:rsid w:val="00D74A53"/>
    <w:rsid w:val="00D902C5"/>
    <w:rsid w:val="00DB6913"/>
    <w:rsid w:val="00DF4DAE"/>
    <w:rsid w:val="00E06474"/>
    <w:rsid w:val="00E4455A"/>
    <w:rsid w:val="00E466AB"/>
    <w:rsid w:val="00E90FB4"/>
    <w:rsid w:val="00EA4C82"/>
    <w:rsid w:val="00ED676D"/>
    <w:rsid w:val="00F11809"/>
    <w:rsid w:val="00F16C44"/>
    <w:rsid w:val="00F64338"/>
    <w:rsid w:val="00F713B6"/>
    <w:rsid w:val="00FA3F7F"/>
    <w:rsid w:val="00FC4B26"/>
    <w:rsid w:val="00FF42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A0"/>
    <w:rPr>
      <w:rFonts w:asciiTheme="majorBidi" w:hAnsiTheme="majorBidi"/>
      <w:sz w:val="24"/>
    </w:rPr>
  </w:style>
  <w:style w:type="paragraph" w:styleId="Heading1">
    <w:name w:val="heading 1"/>
    <w:basedOn w:val="Normal"/>
    <w:next w:val="Normal"/>
    <w:link w:val="Heading1Char"/>
    <w:uiPriority w:val="9"/>
    <w:qFormat/>
    <w:rsid w:val="00A82BA0"/>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06474"/>
    <w:pPr>
      <w:keepNext/>
      <w:keepLines/>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semiHidden/>
    <w:unhideWhenUsed/>
    <w:qFormat/>
    <w:rsid w:val="002F1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BA0"/>
    <w:rPr>
      <w:rFonts w:asciiTheme="majorBidi" w:eastAsiaTheme="majorEastAsia" w:hAnsiTheme="majorBidi" w:cstheme="majorBidi"/>
      <w:b/>
      <w:bCs/>
      <w:sz w:val="24"/>
      <w:szCs w:val="28"/>
    </w:rPr>
  </w:style>
  <w:style w:type="paragraph" w:styleId="ListParagraph">
    <w:name w:val="List Paragraph"/>
    <w:aliases w:val="skripsi,Body Text Char1,Char Char2,List Paragraph2,List Paragraph1,Body of text,SUMBER,anak bab"/>
    <w:basedOn w:val="Normal"/>
    <w:link w:val="ListParagraphChar"/>
    <w:uiPriority w:val="34"/>
    <w:qFormat/>
    <w:rsid w:val="00A82BA0"/>
    <w:pPr>
      <w:ind w:left="720"/>
      <w:contextualSpacing/>
    </w:pPr>
  </w:style>
  <w:style w:type="character" w:styleId="FootnoteReference">
    <w:name w:val="footnote reference"/>
    <w:basedOn w:val="DefaultParagraphFont"/>
    <w:uiPriority w:val="99"/>
    <w:semiHidden/>
    <w:unhideWhenUsed/>
    <w:rsid w:val="00A82BA0"/>
    <w:rPr>
      <w:vertAlign w:val="superscript"/>
    </w:rPr>
  </w:style>
  <w:style w:type="paragraph" w:styleId="FootnoteText">
    <w:name w:val="footnote text"/>
    <w:basedOn w:val="Normal"/>
    <w:link w:val="FootnoteTextChar"/>
    <w:uiPriority w:val="99"/>
    <w:unhideWhenUsed/>
    <w:rsid w:val="00E06474"/>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E06474"/>
    <w:rPr>
      <w:rFonts w:asciiTheme="majorBidi" w:hAnsiTheme="majorBidi"/>
      <w:sz w:val="20"/>
      <w:szCs w:val="20"/>
      <w:lang w:val="id-ID"/>
    </w:rPr>
  </w:style>
  <w:style w:type="table" w:styleId="MediumShading1-Accent6">
    <w:name w:val="Medium Shading 1 Accent 6"/>
    <w:basedOn w:val="TableNormal"/>
    <w:uiPriority w:val="63"/>
    <w:rsid w:val="00E0647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0647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E06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06474"/>
    <w:rPr>
      <w:rFonts w:ascii="Times New Roman" w:eastAsiaTheme="majorEastAsia" w:hAnsi="Times New Roman" w:cstheme="majorBidi"/>
      <w:b/>
      <w:bCs/>
      <w:sz w:val="24"/>
      <w:szCs w:val="26"/>
    </w:rPr>
  </w:style>
  <w:style w:type="character" w:customStyle="1" w:styleId="apple-converted-space">
    <w:name w:val="apple-converted-space"/>
    <w:basedOn w:val="DefaultParagraphFont"/>
    <w:rsid w:val="002F1EFC"/>
  </w:style>
  <w:style w:type="character" w:customStyle="1" w:styleId="Heading3Char">
    <w:name w:val="Heading 3 Char"/>
    <w:basedOn w:val="DefaultParagraphFont"/>
    <w:link w:val="Heading3"/>
    <w:uiPriority w:val="9"/>
    <w:rsid w:val="002F1EFC"/>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unhideWhenUsed/>
    <w:rsid w:val="00354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B0"/>
    <w:rPr>
      <w:rFonts w:asciiTheme="majorBidi" w:hAnsiTheme="majorBidi"/>
      <w:sz w:val="24"/>
    </w:rPr>
  </w:style>
  <w:style w:type="paragraph" w:styleId="Header">
    <w:name w:val="header"/>
    <w:basedOn w:val="Normal"/>
    <w:link w:val="HeaderChar"/>
    <w:uiPriority w:val="99"/>
    <w:unhideWhenUsed/>
    <w:rsid w:val="00354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B0"/>
    <w:rPr>
      <w:rFonts w:asciiTheme="majorBidi" w:hAnsiTheme="majorBidi"/>
      <w:sz w:val="24"/>
    </w:rPr>
  </w:style>
  <w:style w:type="paragraph" w:styleId="BalloonText">
    <w:name w:val="Balloon Text"/>
    <w:basedOn w:val="Normal"/>
    <w:link w:val="BalloonTextChar"/>
    <w:uiPriority w:val="99"/>
    <w:semiHidden/>
    <w:unhideWhenUsed/>
    <w:rsid w:val="00CA3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A8"/>
    <w:rPr>
      <w:rFonts w:ascii="Tahoma" w:hAnsi="Tahoma" w:cs="Tahoma"/>
      <w:sz w:val="16"/>
      <w:szCs w:val="16"/>
    </w:rPr>
  </w:style>
  <w:style w:type="character" w:styleId="Hyperlink">
    <w:name w:val="Hyperlink"/>
    <w:basedOn w:val="DefaultParagraphFont"/>
    <w:uiPriority w:val="99"/>
    <w:unhideWhenUsed/>
    <w:rsid w:val="009127A5"/>
    <w:rPr>
      <w:color w:val="0000FF" w:themeColor="hyperlink"/>
      <w:u w:val="single"/>
    </w:rPr>
  </w:style>
  <w:style w:type="character" w:customStyle="1" w:styleId="shorttext">
    <w:name w:val="short_text"/>
    <w:basedOn w:val="DefaultParagraphFont"/>
    <w:rsid w:val="0069058E"/>
  </w:style>
  <w:style w:type="character" w:customStyle="1" w:styleId="ListParagraphChar">
    <w:name w:val="List Paragraph Char"/>
    <w:aliases w:val="skripsi Char,Body Text Char1 Char,Char Char2 Char,List Paragraph2 Char,List Paragraph1 Char,Body of text Char,SUMBER Char,anak bab Char"/>
    <w:link w:val="ListParagraph"/>
    <w:uiPriority w:val="34"/>
    <w:rsid w:val="000A67C8"/>
    <w:rPr>
      <w:rFonts w:asciiTheme="majorBidi" w:hAnsiTheme="majorBidi"/>
      <w:sz w:val="24"/>
    </w:rPr>
  </w:style>
  <w:style w:type="paragraph" w:styleId="NoSpacing">
    <w:name w:val="No Spacing"/>
    <w:uiPriority w:val="1"/>
    <w:qFormat/>
    <w:rsid w:val="002874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1144774">
      <w:bodyDiv w:val="1"/>
      <w:marLeft w:val="0"/>
      <w:marRight w:val="0"/>
      <w:marTop w:val="0"/>
      <w:marBottom w:val="0"/>
      <w:divBdr>
        <w:top w:val="none" w:sz="0" w:space="0" w:color="auto"/>
        <w:left w:val="none" w:sz="0" w:space="0" w:color="auto"/>
        <w:bottom w:val="none" w:sz="0" w:space="0" w:color="auto"/>
        <w:right w:val="none" w:sz="0" w:space="0" w:color="auto"/>
      </w:divBdr>
      <w:divsChild>
        <w:div w:id="1337079377">
          <w:marLeft w:val="0"/>
          <w:marRight w:val="0"/>
          <w:marTop w:val="0"/>
          <w:marBottom w:val="0"/>
          <w:divBdr>
            <w:top w:val="none" w:sz="0" w:space="0" w:color="auto"/>
            <w:left w:val="none" w:sz="0" w:space="0" w:color="auto"/>
            <w:bottom w:val="none" w:sz="0" w:space="0" w:color="auto"/>
            <w:right w:val="none" w:sz="0" w:space="0" w:color="auto"/>
          </w:divBdr>
        </w:div>
        <w:div w:id="1442648774">
          <w:marLeft w:val="0"/>
          <w:marRight w:val="0"/>
          <w:marTop w:val="0"/>
          <w:marBottom w:val="0"/>
          <w:divBdr>
            <w:top w:val="none" w:sz="0" w:space="0" w:color="auto"/>
            <w:left w:val="none" w:sz="0" w:space="0" w:color="auto"/>
            <w:bottom w:val="none" w:sz="0" w:space="0" w:color="auto"/>
            <w:right w:val="none" w:sz="0" w:space="0" w:color="auto"/>
          </w:divBdr>
        </w:div>
      </w:divsChild>
    </w:div>
    <w:div w:id="1802113447">
      <w:bodyDiv w:val="1"/>
      <w:marLeft w:val="0"/>
      <w:marRight w:val="0"/>
      <w:marTop w:val="0"/>
      <w:marBottom w:val="0"/>
      <w:divBdr>
        <w:top w:val="none" w:sz="0" w:space="0" w:color="auto"/>
        <w:left w:val="none" w:sz="0" w:space="0" w:color="auto"/>
        <w:bottom w:val="none" w:sz="0" w:space="0" w:color="auto"/>
        <w:right w:val="none" w:sz="0" w:space="0" w:color="auto"/>
      </w:divBdr>
      <w:divsChild>
        <w:div w:id="265576130">
          <w:marLeft w:val="0"/>
          <w:marRight w:val="0"/>
          <w:marTop w:val="0"/>
          <w:marBottom w:val="0"/>
          <w:divBdr>
            <w:top w:val="none" w:sz="0" w:space="0" w:color="auto"/>
            <w:left w:val="none" w:sz="0" w:space="0" w:color="auto"/>
            <w:bottom w:val="none" w:sz="0" w:space="0" w:color="auto"/>
            <w:right w:val="none" w:sz="0" w:space="0" w:color="auto"/>
          </w:divBdr>
          <w:divsChild>
            <w:div w:id="1430663122">
              <w:marLeft w:val="0"/>
              <w:marRight w:val="0"/>
              <w:marTop w:val="0"/>
              <w:marBottom w:val="0"/>
              <w:divBdr>
                <w:top w:val="none" w:sz="0" w:space="0" w:color="auto"/>
                <w:left w:val="none" w:sz="0" w:space="0" w:color="auto"/>
                <w:bottom w:val="none" w:sz="0" w:space="0" w:color="auto"/>
                <w:right w:val="none" w:sz="0" w:space="0" w:color="auto"/>
              </w:divBdr>
              <w:divsChild>
                <w:div w:id="16399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sepije0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D864-B71F-4126-8FD5-B6E20636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Irwan Juliansyah</dc:creator>
  <cp:lastModifiedBy>3hagallery</cp:lastModifiedBy>
  <cp:revision>11</cp:revision>
  <dcterms:created xsi:type="dcterms:W3CDTF">2017-01-17T23:10:00Z</dcterms:created>
  <dcterms:modified xsi:type="dcterms:W3CDTF">2017-01-23T06:17:00Z</dcterms:modified>
</cp:coreProperties>
</file>