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9F1" w:rsidRDefault="003C7B5F" w:rsidP="00BE19F1">
      <w:pPr>
        <w:spacing w:line="240" w:lineRule="auto"/>
        <w:jc w:val="center"/>
        <w:rPr>
          <w:rFonts w:asciiTheme="majorBidi" w:hAnsiTheme="majorBidi" w:cstheme="majorBidi"/>
          <w:b/>
          <w:bCs/>
          <w:sz w:val="28"/>
          <w:szCs w:val="28"/>
        </w:rPr>
      </w:pPr>
      <w:r>
        <w:rPr>
          <w:rFonts w:asciiTheme="majorBidi" w:hAnsiTheme="majorBidi" w:cstheme="majorBidi"/>
          <w:b/>
          <w:bCs/>
          <w:sz w:val="28"/>
          <w:szCs w:val="28"/>
        </w:rPr>
        <w:t>NASKAH SPESIA</w:t>
      </w:r>
    </w:p>
    <w:p w:rsidR="00BE19F1" w:rsidRPr="001107DD" w:rsidRDefault="00BE19F1" w:rsidP="00BE19F1">
      <w:pPr>
        <w:spacing w:line="240" w:lineRule="auto"/>
        <w:jc w:val="center"/>
        <w:rPr>
          <w:rFonts w:asciiTheme="majorBidi" w:hAnsiTheme="majorBidi" w:cstheme="majorBidi"/>
          <w:b/>
          <w:bCs/>
          <w:sz w:val="28"/>
          <w:szCs w:val="28"/>
        </w:rPr>
      </w:pPr>
      <w:r w:rsidRPr="00F36D68">
        <w:rPr>
          <w:rFonts w:asciiTheme="majorBidi" w:hAnsiTheme="majorBidi" w:cstheme="majorBidi"/>
          <w:b/>
          <w:bCs/>
          <w:sz w:val="28"/>
          <w:szCs w:val="28"/>
        </w:rPr>
        <w:t xml:space="preserve">PENGARUH </w:t>
      </w:r>
      <w:r>
        <w:rPr>
          <w:rFonts w:asciiTheme="majorBidi" w:hAnsiTheme="majorBidi" w:cstheme="majorBidi"/>
          <w:b/>
          <w:bCs/>
          <w:sz w:val="28"/>
          <w:szCs w:val="28"/>
        </w:rPr>
        <w:t xml:space="preserve">PENILAIAN DIRI, DOKUMENTASI, PRESENTASI, DAN VISITASI GOOD CORPORATE GOVERNANCE (GCG) </w:t>
      </w:r>
      <w:r w:rsidRPr="00F36D68">
        <w:rPr>
          <w:rFonts w:asciiTheme="majorBidi" w:hAnsiTheme="majorBidi" w:cstheme="majorBidi"/>
          <w:b/>
          <w:bCs/>
          <w:sz w:val="28"/>
          <w:szCs w:val="28"/>
        </w:rPr>
        <w:t xml:space="preserve">TERHADAP </w:t>
      </w:r>
      <w:r w:rsidRPr="00F36D68">
        <w:rPr>
          <w:rFonts w:asciiTheme="majorBidi" w:hAnsiTheme="majorBidi" w:cstheme="majorBidi"/>
          <w:b/>
          <w:bCs/>
          <w:i/>
          <w:sz w:val="28"/>
          <w:szCs w:val="28"/>
        </w:rPr>
        <w:t>RETURN ON ASSETS</w:t>
      </w:r>
      <w:r w:rsidRPr="00F36D68">
        <w:rPr>
          <w:rFonts w:asciiTheme="majorBidi" w:hAnsiTheme="majorBidi" w:cstheme="majorBidi"/>
          <w:b/>
          <w:bCs/>
          <w:sz w:val="28"/>
          <w:szCs w:val="28"/>
        </w:rPr>
        <w:t xml:space="preserve"> </w:t>
      </w:r>
      <w:r>
        <w:rPr>
          <w:rFonts w:asciiTheme="majorBidi" w:hAnsiTheme="majorBidi" w:cstheme="majorBidi"/>
          <w:b/>
          <w:bCs/>
          <w:sz w:val="28"/>
          <w:szCs w:val="28"/>
        </w:rPr>
        <w:t>(ROA)</w:t>
      </w:r>
    </w:p>
    <w:p w:rsidR="00BE19F1" w:rsidRPr="00F36D68" w:rsidRDefault="00BE19F1" w:rsidP="00BE19F1">
      <w:pPr>
        <w:jc w:val="center"/>
        <w:rPr>
          <w:rFonts w:asciiTheme="majorBidi" w:hAnsiTheme="majorBidi" w:cstheme="majorBidi"/>
          <w:sz w:val="28"/>
          <w:szCs w:val="28"/>
        </w:rPr>
      </w:pPr>
      <w:r w:rsidRPr="00F36D68">
        <w:rPr>
          <w:rFonts w:asciiTheme="majorBidi" w:hAnsiTheme="majorBidi" w:cstheme="majorBidi"/>
          <w:sz w:val="28"/>
          <w:szCs w:val="28"/>
        </w:rPr>
        <w:t xml:space="preserve">(Studi Kasus pada </w:t>
      </w:r>
      <w:r>
        <w:rPr>
          <w:rFonts w:asciiTheme="majorBidi" w:hAnsiTheme="majorBidi" w:cstheme="majorBidi"/>
          <w:sz w:val="28"/>
          <w:szCs w:val="28"/>
        </w:rPr>
        <w:t xml:space="preserve">Perusahaan-perusahaan Syariah yang Terdaftar dalam </w:t>
      </w:r>
      <w:r w:rsidRPr="001A66B7">
        <w:rPr>
          <w:rFonts w:asciiTheme="majorBidi" w:hAnsiTheme="majorBidi" w:cstheme="majorBidi"/>
          <w:i/>
          <w:sz w:val="28"/>
          <w:szCs w:val="28"/>
        </w:rPr>
        <w:t>Corporate Governance Pereption Index</w:t>
      </w:r>
      <w:r>
        <w:rPr>
          <w:rFonts w:asciiTheme="majorBidi" w:hAnsiTheme="majorBidi" w:cstheme="majorBidi"/>
          <w:sz w:val="28"/>
          <w:szCs w:val="28"/>
        </w:rPr>
        <w:t xml:space="preserve"> (CGPI) </w:t>
      </w:r>
      <w:r w:rsidRPr="00F36D68">
        <w:rPr>
          <w:rFonts w:asciiTheme="majorBidi" w:hAnsiTheme="majorBidi" w:cstheme="majorBidi"/>
          <w:sz w:val="28"/>
          <w:szCs w:val="28"/>
        </w:rPr>
        <w:t>Tahun 2010–2014)</w:t>
      </w:r>
    </w:p>
    <w:p w:rsidR="00BE19F1" w:rsidRPr="00EE147E" w:rsidRDefault="00BE19F1" w:rsidP="001168B8">
      <w:pPr>
        <w:spacing w:before="60" w:after="0" w:line="360" w:lineRule="auto"/>
        <w:rPr>
          <w:rFonts w:ascii="Times New Roman" w:eastAsia="Calibri" w:hAnsi="Times New Roman" w:cs="Times New Roman"/>
          <w:sz w:val="24"/>
          <w:szCs w:val="24"/>
        </w:rPr>
      </w:pPr>
    </w:p>
    <w:p w:rsidR="00BE19F1" w:rsidRDefault="00BE19F1" w:rsidP="00BE19F1">
      <w:pPr>
        <w:spacing w:before="60" w:after="0" w:line="240" w:lineRule="auto"/>
        <w:jc w:val="center"/>
        <w:rPr>
          <w:rFonts w:ascii="Times New Roman" w:eastAsia="Calibri" w:hAnsi="Times New Roman" w:cs="Times New Roman"/>
          <w:sz w:val="24"/>
          <w:szCs w:val="24"/>
        </w:rPr>
      </w:pPr>
      <w:r w:rsidRPr="00EE147E">
        <w:rPr>
          <w:rFonts w:ascii="Times New Roman" w:eastAsia="Calibri" w:hAnsi="Times New Roman" w:cs="Times New Roman"/>
          <w:sz w:val="24"/>
          <w:szCs w:val="24"/>
        </w:rPr>
        <w:t xml:space="preserve">Diajukan Untuk Memenuhi Persyaratan </w:t>
      </w:r>
      <w:r>
        <w:rPr>
          <w:rFonts w:ascii="Times New Roman" w:eastAsia="Calibri" w:hAnsi="Times New Roman" w:cs="Times New Roman"/>
          <w:sz w:val="24"/>
          <w:szCs w:val="24"/>
        </w:rPr>
        <w:t>Dalam Menyelesaikan Program Strata Satu (S-1) PadaJurusan/ Program Studi Muamalah/ Lembaga Keuangan Dan Perbankan Syariah</w:t>
      </w:r>
    </w:p>
    <w:p w:rsidR="00BE19F1" w:rsidRPr="00EE147E" w:rsidRDefault="00BE19F1" w:rsidP="00BE19F1">
      <w:pPr>
        <w:spacing w:before="60" w:after="0" w:line="360" w:lineRule="auto"/>
        <w:jc w:val="center"/>
        <w:rPr>
          <w:rFonts w:ascii="Times New Roman" w:eastAsia="Calibri" w:hAnsi="Times New Roman" w:cs="Times New Roman"/>
          <w:sz w:val="24"/>
          <w:szCs w:val="24"/>
        </w:rPr>
      </w:pPr>
    </w:p>
    <w:p w:rsidR="00BE19F1" w:rsidRPr="00EE147E" w:rsidRDefault="00BE19F1" w:rsidP="00BE19F1">
      <w:pPr>
        <w:spacing w:line="360" w:lineRule="auto"/>
        <w:jc w:val="center"/>
        <w:rPr>
          <w:rFonts w:ascii="Times New Roman" w:eastAsia="Calibri" w:hAnsi="Times New Roman" w:cs="Times New Roman"/>
          <w:b/>
          <w:sz w:val="24"/>
          <w:szCs w:val="24"/>
        </w:rPr>
      </w:pPr>
      <w:r w:rsidRPr="00EE147E">
        <w:rPr>
          <w:rFonts w:ascii="Times New Roman" w:eastAsia="Calibri" w:hAnsi="Times New Roman" w:cs="Times New Roman"/>
          <w:b/>
          <w:sz w:val="24"/>
          <w:szCs w:val="24"/>
        </w:rPr>
        <w:t>Oleh :</w:t>
      </w:r>
    </w:p>
    <w:p w:rsidR="001168B8" w:rsidRDefault="001168B8" w:rsidP="00BE19F1">
      <w:pPr>
        <w:spacing w:after="0" w:line="240" w:lineRule="auto"/>
        <w:jc w:val="center"/>
        <w:rPr>
          <w:rFonts w:ascii="Times New Roman" w:eastAsia="Calibri" w:hAnsi="Times New Roman" w:cs="Times New Roman"/>
          <w:sz w:val="24"/>
          <w:szCs w:val="24"/>
          <w:u w:val="single"/>
        </w:rPr>
      </w:pPr>
      <w:r w:rsidRPr="001168B8">
        <w:rPr>
          <w:rFonts w:ascii="Times New Roman" w:eastAsia="Calibri" w:hAnsi="Times New Roman" w:cs="Times New Roman"/>
          <w:sz w:val="24"/>
          <w:szCs w:val="24"/>
          <w:u w:val="single"/>
        </w:rPr>
        <w:t>N. Eva Fauziah, Dra., M.Ag.</w:t>
      </w:r>
    </w:p>
    <w:p w:rsidR="001168B8" w:rsidRDefault="001168B8" w:rsidP="00BE19F1">
      <w:pPr>
        <w:spacing w:after="0" w:line="240" w:lineRule="auto"/>
        <w:jc w:val="center"/>
        <w:rPr>
          <w:rFonts w:ascii="Times New Roman" w:eastAsia="Calibri" w:hAnsi="Times New Roman" w:cs="Times New Roman"/>
          <w:sz w:val="24"/>
          <w:szCs w:val="24"/>
          <w:u w:val="single"/>
        </w:rPr>
      </w:pPr>
      <w:r w:rsidRPr="001168B8">
        <w:rPr>
          <w:rFonts w:ascii="Times New Roman" w:eastAsia="Calibri" w:hAnsi="Times New Roman" w:cs="Times New Roman"/>
          <w:sz w:val="24"/>
          <w:szCs w:val="24"/>
          <w:u w:val="single"/>
        </w:rPr>
        <w:t>Epi Fitriah, SE., M.Si.</w:t>
      </w:r>
      <w:r w:rsidRPr="001168B8">
        <w:rPr>
          <w:rFonts w:ascii="Times New Roman" w:eastAsia="Calibri" w:hAnsi="Times New Roman" w:cs="Times New Roman"/>
          <w:sz w:val="24"/>
          <w:szCs w:val="24"/>
          <w:u w:val="single"/>
          <w:lang w:val="id-ID"/>
        </w:rPr>
        <w:t>, Ak., CA</w:t>
      </w:r>
    </w:p>
    <w:p w:rsidR="00BE19F1" w:rsidRPr="00EE147E" w:rsidRDefault="00E51392" w:rsidP="00BE19F1">
      <w:pPr>
        <w:spacing w:after="0" w:line="240" w:lineRule="auto"/>
        <w:jc w:val="center"/>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Dean Wulan Permatasari</w:t>
      </w:r>
    </w:p>
    <w:p w:rsidR="00BE19F1" w:rsidRPr="00EE147E" w:rsidRDefault="00BE19F1" w:rsidP="00BE19F1">
      <w:pPr>
        <w:spacing w:after="0" w:line="240" w:lineRule="auto"/>
        <w:jc w:val="center"/>
        <w:rPr>
          <w:rFonts w:ascii="Times New Roman" w:eastAsia="Calibri" w:hAnsi="Times New Roman" w:cs="Times New Roman"/>
          <w:sz w:val="24"/>
          <w:szCs w:val="24"/>
        </w:rPr>
      </w:pPr>
    </w:p>
    <w:p w:rsidR="00BE19F1" w:rsidRDefault="00BE19F1" w:rsidP="00BE19F1">
      <w:pPr>
        <w:spacing w:after="0" w:line="360" w:lineRule="auto"/>
        <w:jc w:val="center"/>
        <w:rPr>
          <w:rFonts w:ascii="Times New Roman" w:eastAsia="Calibri" w:hAnsi="Times New Roman" w:cs="Times New Roman"/>
          <w:sz w:val="24"/>
          <w:szCs w:val="24"/>
        </w:rPr>
      </w:pPr>
    </w:p>
    <w:p w:rsidR="00BE19F1" w:rsidRPr="00EE147E" w:rsidRDefault="00BE19F1" w:rsidP="00BE19F1">
      <w:pPr>
        <w:spacing w:after="0" w:line="360" w:lineRule="auto"/>
        <w:jc w:val="center"/>
        <w:rPr>
          <w:rFonts w:ascii="Times New Roman" w:eastAsia="Calibri" w:hAnsi="Times New Roman" w:cs="Times New Roman"/>
          <w:sz w:val="24"/>
          <w:szCs w:val="24"/>
        </w:rPr>
      </w:pPr>
    </w:p>
    <w:p w:rsidR="00BE19F1" w:rsidRDefault="00BE19F1" w:rsidP="00BE19F1">
      <w:pPr>
        <w:spacing w:before="60" w:after="60" w:line="360" w:lineRule="auto"/>
        <w:jc w:val="center"/>
        <w:rPr>
          <w:rFonts w:ascii="Times New Roman" w:eastAsia="Calibri" w:hAnsi="Times New Roman" w:cs="Times New Roman"/>
          <w:noProof/>
          <w:sz w:val="24"/>
          <w:szCs w:val="24"/>
        </w:rPr>
      </w:pPr>
      <w:r>
        <w:rPr>
          <w:rFonts w:ascii="Times New Roman" w:eastAsia="Calibri" w:hAnsi="Times New Roman" w:cs="Times New Roman"/>
          <w:noProof/>
          <w:sz w:val="24"/>
          <w:szCs w:val="24"/>
        </w:rPr>
        <w:drawing>
          <wp:inline distT="0" distB="0" distL="0" distR="0">
            <wp:extent cx="1477925" cy="1477925"/>
            <wp:effectExtent l="0" t="0" r="8255" b="8255"/>
            <wp:docPr id="1" name="Picture 1"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77937" cy="1477937"/>
                    </a:xfrm>
                    <a:prstGeom prst="rect">
                      <a:avLst/>
                    </a:prstGeom>
                    <a:noFill/>
                    <a:ln>
                      <a:noFill/>
                    </a:ln>
                  </pic:spPr>
                </pic:pic>
              </a:graphicData>
            </a:graphic>
          </wp:inline>
        </w:drawing>
      </w:r>
    </w:p>
    <w:p w:rsidR="00BE19F1" w:rsidRDefault="00BE19F1" w:rsidP="00BE19F1">
      <w:pPr>
        <w:spacing w:before="60" w:after="60" w:line="360" w:lineRule="auto"/>
        <w:jc w:val="center"/>
        <w:rPr>
          <w:rFonts w:ascii="Times New Roman" w:eastAsia="Calibri" w:hAnsi="Times New Roman" w:cs="Times New Roman"/>
          <w:noProof/>
          <w:sz w:val="24"/>
          <w:szCs w:val="24"/>
        </w:rPr>
      </w:pPr>
    </w:p>
    <w:p w:rsidR="00BE19F1" w:rsidRDefault="00BE19F1" w:rsidP="003C7B5F">
      <w:pPr>
        <w:spacing w:before="60" w:after="60" w:line="360" w:lineRule="auto"/>
        <w:rPr>
          <w:rFonts w:ascii="Times New Roman" w:eastAsia="Calibri" w:hAnsi="Times New Roman" w:cs="Times New Roman"/>
          <w:noProof/>
          <w:sz w:val="24"/>
          <w:szCs w:val="24"/>
        </w:rPr>
      </w:pPr>
      <w:bookmarkStart w:id="0" w:name="_GoBack"/>
      <w:bookmarkEnd w:id="0"/>
    </w:p>
    <w:p w:rsidR="00BE19F1" w:rsidRPr="00F36D68" w:rsidRDefault="00BE19F1" w:rsidP="00BE19F1">
      <w:pPr>
        <w:spacing w:before="60" w:after="60" w:line="240" w:lineRule="auto"/>
        <w:jc w:val="center"/>
        <w:rPr>
          <w:rFonts w:ascii="Times New Roman" w:eastAsia="Calibri" w:hAnsi="Times New Roman" w:cs="Times New Roman"/>
          <w:b/>
          <w:noProof/>
          <w:sz w:val="28"/>
          <w:szCs w:val="28"/>
        </w:rPr>
      </w:pPr>
      <w:r w:rsidRPr="00F36D68">
        <w:rPr>
          <w:rFonts w:ascii="Times New Roman" w:eastAsia="Calibri" w:hAnsi="Times New Roman" w:cs="Times New Roman"/>
          <w:b/>
          <w:noProof/>
          <w:sz w:val="28"/>
          <w:szCs w:val="28"/>
        </w:rPr>
        <w:t>FAKULTAS SYARIAH</w:t>
      </w:r>
    </w:p>
    <w:p w:rsidR="00BE19F1" w:rsidRPr="00F36D68" w:rsidRDefault="00BE19F1" w:rsidP="00BE19F1">
      <w:pPr>
        <w:spacing w:before="60" w:after="60" w:line="240" w:lineRule="auto"/>
        <w:jc w:val="center"/>
        <w:rPr>
          <w:rFonts w:ascii="Times New Roman" w:eastAsia="Calibri" w:hAnsi="Times New Roman" w:cs="Times New Roman"/>
          <w:b/>
          <w:noProof/>
          <w:sz w:val="28"/>
          <w:szCs w:val="28"/>
        </w:rPr>
      </w:pPr>
      <w:r w:rsidRPr="00F36D68">
        <w:rPr>
          <w:rFonts w:ascii="Times New Roman" w:eastAsia="Calibri" w:hAnsi="Times New Roman" w:cs="Times New Roman"/>
          <w:b/>
          <w:noProof/>
          <w:sz w:val="28"/>
          <w:szCs w:val="28"/>
        </w:rPr>
        <w:t>UNIVERSITAS ISLAM BANDUNG</w:t>
      </w:r>
    </w:p>
    <w:p w:rsidR="00BE19F1" w:rsidRDefault="00BE19F1" w:rsidP="00BE19F1">
      <w:pPr>
        <w:spacing w:before="60" w:after="60" w:line="240" w:lineRule="auto"/>
        <w:jc w:val="center"/>
        <w:rPr>
          <w:rFonts w:ascii="Times New Roman" w:eastAsia="Calibri" w:hAnsi="Times New Roman" w:cs="Times New Roman"/>
          <w:b/>
          <w:noProof/>
          <w:sz w:val="28"/>
          <w:szCs w:val="28"/>
        </w:rPr>
      </w:pPr>
      <w:r w:rsidRPr="00F36D68">
        <w:rPr>
          <w:rFonts w:ascii="Times New Roman" w:eastAsia="Calibri" w:hAnsi="Times New Roman" w:cs="Times New Roman"/>
          <w:b/>
          <w:noProof/>
          <w:sz w:val="28"/>
          <w:szCs w:val="28"/>
        </w:rPr>
        <w:t>TAHUN 2016 M / 1437 H</w:t>
      </w:r>
    </w:p>
    <w:p w:rsidR="00E51392" w:rsidRPr="00BE19F1" w:rsidRDefault="00E51392" w:rsidP="00BE19F1">
      <w:pPr>
        <w:spacing w:before="60" w:after="60" w:line="240" w:lineRule="auto"/>
        <w:jc w:val="center"/>
        <w:rPr>
          <w:rFonts w:ascii="Times New Roman" w:eastAsia="Calibri" w:hAnsi="Times New Roman" w:cs="Times New Roman"/>
          <w:b/>
          <w:noProof/>
          <w:sz w:val="28"/>
          <w:szCs w:val="28"/>
        </w:rPr>
      </w:pPr>
    </w:p>
    <w:p w:rsidR="00B27235" w:rsidRPr="00F02A6C" w:rsidRDefault="00B27235" w:rsidP="00B27235">
      <w:pPr>
        <w:spacing w:line="240" w:lineRule="auto"/>
        <w:jc w:val="center"/>
        <w:rPr>
          <w:rFonts w:ascii="Times New Roman" w:hAnsi="Times New Roman" w:cs="Times New Roman"/>
          <w:b/>
          <w:sz w:val="28"/>
          <w:szCs w:val="28"/>
        </w:rPr>
      </w:pPr>
      <w:r w:rsidRPr="00F02A6C">
        <w:rPr>
          <w:rFonts w:ascii="Times New Roman" w:hAnsi="Times New Roman" w:cs="Times New Roman"/>
          <w:b/>
          <w:sz w:val="28"/>
          <w:szCs w:val="28"/>
        </w:rPr>
        <w:lastRenderedPageBreak/>
        <w:t xml:space="preserve">ABSTRAK </w:t>
      </w:r>
    </w:p>
    <w:p w:rsidR="00B27235" w:rsidRPr="00F02A6C" w:rsidRDefault="00B27235" w:rsidP="00B27235">
      <w:pPr>
        <w:spacing w:after="0" w:line="240" w:lineRule="auto"/>
        <w:contextualSpacing/>
        <w:jc w:val="center"/>
        <w:rPr>
          <w:rFonts w:ascii="Times New Roman" w:hAnsi="Times New Roman" w:cs="Times New Roman"/>
          <w:b/>
          <w:sz w:val="24"/>
          <w:szCs w:val="24"/>
        </w:rPr>
      </w:pPr>
      <w:r w:rsidRPr="00F02A6C">
        <w:rPr>
          <w:rFonts w:ascii="Times New Roman" w:hAnsi="Times New Roman" w:cs="Times New Roman"/>
          <w:b/>
          <w:sz w:val="24"/>
          <w:szCs w:val="24"/>
        </w:rPr>
        <w:t xml:space="preserve"> THE EFFECT OF SELF ASSESTMENT, DOCUMENTATION, PRESENTASION, AND VISITATION GOOD CORPORATE GOVERNANCE (GCG) TO THE RETURN ON ASSET (ROA) THE SHARIA COMPANY LISTED IN THE CORPORATE GOVERNANCE PEREPTION INDEX (CGPI)</w:t>
      </w:r>
    </w:p>
    <w:p w:rsidR="00B27235" w:rsidRPr="00F02A6C" w:rsidRDefault="00B27235" w:rsidP="00B27235">
      <w:pPr>
        <w:spacing w:after="0" w:line="240" w:lineRule="auto"/>
        <w:contextualSpacing/>
        <w:jc w:val="center"/>
        <w:rPr>
          <w:rFonts w:ascii="Times New Roman" w:hAnsi="Times New Roman" w:cs="Times New Roman"/>
          <w:b/>
          <w:sz w:val="24"/>
          <w:szCs w:val="24"/>
          <w:lang w:val="id-ID"/>
        </w:rPr>
      </w:pPr>
    </w:p>
    <w:p w:rsidR="00B27235" w:rsidRPr="00F02A6C" w:rsidRDefault="00B27235" w:rsidP="00B27235">
      <w:pPr>
        <w:spacing w:after="0" w:line="240" w:lineRule="auto"/>
        <w:contextualSpacing/>
        <w:jc w:val="center"/>
        <w:rPr>
          <w:rFonts w:ascii="Times New Roman" w:hAnsi="Times New Roman" w:cs="Times New Roman"/>
          <w:b/>
          <w:sz w:val="24"/>
          <w:szCs w:val="24"/>
        </w:rPr>
      </w:pPr>
      <w:r w:rsidRPr="00F02A6C">
        <w:rPr>
          <w:rFonts w:ascii="Times New Roman" w:hAnsi="Times New Roman" w:cs="Times New Roman"/>
          <w:b/>
          <w:sz w:val="24"/>
          <w:szCs w:val="24"/>
        </w:rPr>
        <w:t>DEAN WULAN PERMATASARI</w:t>
      </w:r>
    </w:p>
    <w:p w:rsidR="00B27235" w:rsidRPr="00F02A6C" w:rsidRDefault="009752EF" w:rsidP="00B27235">
      <w:pPr>
        <w:spacing w:line="240" w:lineRule="auto"/>
        <w:jc w:val="center"/>
        <w:rPr>
          <w:rFonts w:ascii="Times New Roman" w:hAnsi="Times New Roman" w:cs="Times New Roman"/>
          <w:b/>
          <w:sz w:val="24"/>
          <w:szCs w:val="24"/>
        </w:rPr>
      </w:pPr>
      <w:r>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1.05pt;margin-top:8.4pt;width:417pt;height:0;z-index:251660288" o:connectortype="straight" strokeweight="2pt"/>
        </w:pict>
      </w:r>
    </w:p>
    <w:p w:rsidR="00B27235" w:rsidRPr="00F02A6C" w:rsidRDefault="00B27235" w:rsidP="00B27235">
      <w:pPr>
        <w:spacing w:line="240" w:lineRule="auto"/>
        <w:ind w:left="1418" w:hanging="1418"/>
        <w:jc w:val="both"/>
        <w:rPr>
          <w:rFonts w:ascii="Times New Roman" w:hAnsi="Times New Roman" w:cs="Times New Roman"/>
          <w:b/>
          <w:sz w:val="24"/>
          <w:szCs w:val="24"/>
        </w:rPr>
      </w:pPr>
      <w:r w:rsidRPr="00F02A6C">
        <w:rPr>
          <w:rFonts w:ascii="Times New Roman" w:hAnsi="Times New Roman" w:cs="Times New Roman"/>
          <w:b/>
          <w:bCs/>
          <w:sz w:val="24"/>
          <w:szCs w:val="24"/>
        </w:rPr>
        <w:t xml:space="preserve">Keywords </w:t>
      </w:r>
      <w:r w:rsidRPr="00F02A6C">
        <w:rPr>
          <w:rFonts w:ascii="Times New Roman" w:hAnsi="Times New Roman" w:cs="Times New Roman"/>
          <w:b/>
          <w:bCs/>
          <w:iCs/>
          <w:sz w:val="24"/>
          <w:szCs w:val="24"/>
        </w:rPr>
        <w:t>: Self Assestment, Documentation, Presentation, Visitation, Good Corporate Governance, Return On Asset, Corporate Governance Pereption Index</w:t>
      </w:r>
    </w:p>
    <w:p w:rsidR="00B27235" w:rsidRPr="00F02A6C" w:rsidRDefault="00B27235" w:rsidP="00B27235">
      <w:pPr>
        <w:spacing w:after="0" w:line="240" w:lineRule="auto"/>
        <w:ind w:firstLine="720"/>
        <w:contextualSpacing/>
        <w:jc w:val="both"/>
        <w:rPr>
          <w:rFonts w:ascii="Times New Roman" w:eastAsia="Calibri" w:hAnsi="Times New Roman" w:cs="Times New Roman"/>
          <w:sz w:val="24"/>
          <w:szCs w:val="24"/>
        </w:rPr>
      </w:pPr>
      <w:r w:rsidRPr="00F02A6C">
        <w:rPr>
          <w:rFonts w:ascii="Times New Roman" w:eastAsia="Calibri" w:hAnsi="Times New Roman" w:cs="Times New Roman"/>
          <w:sz w:val="24"/>
          <w:szCs w:val="24"/>
        </w:rPr>
        <w:t>This study aims to identify and analyze the influence of Assestment Measures of Good Corporate Governance (Self Assestment, Documentation, Presentation, Visitation) to Return On Asset (Case Study Sharia Company Listed In Corporate Governance Pereption Index period 2010-2014).</w:t>
      </w:r>
    </w:p>
    <w:p w:rsidR="00B27235" w:rsidRPr="00F02A6C" w:rsidRDefault="00B27235" w:rsidP="00B27235">
      <w:pPr>
        <w:spacing w:after="0" w:line="240" w:lineRule="auto"/>
        <w:ind w:firstLine="720"/>
        <w:contextualSpacing/>
        <w:jc w:val="both"/>
        <w:rPr>
          <w:rFonts w:ascii="Times New Roman" w:eastAsia="Calibri" w:hAnsi="Times New Roman" w:cs="Times New Roman"/>
          <w:sz w:val="24"/>
          <w:szCs w:val="24"/>
        </w:rPr>
      </w:pPr>
      <w:r w:rsidRPr="00F02A6C">
        <w:rPr>
          <w:rFonts w:ascii="Times New Roman" w:eastAsia="Calibri" w:hAnsi="Times New Roman" w:cs="Times New Roman"/>
          <w:sz w:val="24"/>
          <w:szCs w:val="24"/>
        </w:rPr>
        <w:t>Sampling method by means of purposive sampling, namely the population sampled is a sharia compant listed in the Corporate Governance Pereption Index period 2010-2014 which publishes the complete corporate data in accordance with the observation period of 10 companies. Method of data analysis using multiple regression analysis.</w:t>
      </w:r>
    </w:p>
    <w:p w:rsidR="00B27235" w:rsidRPr="00F02A6C" w:rsidRDefault="00B27235" w:rsidP="00B27235">
      <w:pPr>
        <w:spacing w:after="0" w:line="240" w:lineRule="auto"/>
        <w:ind w:firstLine="720"/>
        <w:contextualSpacing/>
        <w:jc w:val="both"/>
        <w:rPr>
          <w:rFonts w:ascii="Times New Roman" w:eastAsia="Calibri" w:hAnsi="Times New Roman" w:cs="Times New Roman"/>
          <w:sz w:val="24"/>
          <w:szCs w:val="24"/>
        </w:rPr>
      </w:pPr>
      <w:r w:rsidRPr="00F02A6C">
        <w:rPr>
          <w:rFonts w:ascii="Times New Roman" w:eastAsia="Calibri" w:hAnsi="Times New Roman" w:cs="Times New Roman"/>
          <w:sz w:val="24"/>
          <w:szCs w:val="24"/>
        </w:rPr>
        <w:t xml:space="preserve">Based on the result partially variables that have impact on ROA is variable Documentations and Visitations. While the self assestment and presentation variables have no effect on ROA. Based on the result obtained simultaneously correlation between self assestment, documentation, presentation, and visitation Good Corporate Governance with ROA of r = 0.316. ROA variable can be explained by valuation measures self assestment, documentation, presentation, and visitation Good Corporate Governance by 10 % while the remaining 90 % is explained by other factors not examined. Taken simultaneously is not a significant difference between the assestment measures of self assestment, documentation, presentation, and visitation to ROA.  </w:t>
      </w:r>
    </w:p>
    <w:p w:rsidR="00B27235" w:rsidRPr="00F02A6C" w:rsidRDefault="00B27235" w:rsidP="00B27235">
      <w:pPr>
        <w:spacing w:after="0" w:line="240" w:lineRule="auto"/>
        <w:ind w:firstLine="720"/>
        <w:contextualSpacing/>
        <w:jc w:val="both"/>
        <w:rPr>
          <w:rFonts w:ascii="Times New Roman" w:hAnsi="Times New Roman" w:cs="Times New Roman"/>
          <w:sz w:val="24"/>
          <w:szCs w:val="24"/>
        </w:rPr>
      </w:pPr>
      <w:r w:rsidRPr="00F02A6C">
        <w:rPr>
          <w:rFonts w:ascii="Times New Roman" w:eastAsia="Calibri" w:hAnsi="Times New Roman" w:cs="Times New Roman"/>
          <w:sz w:val="24"/>
          <w:szCs w:val="24"/>
        </w:rPr>
        <w:t>It is suggested in this study to increase the number of samples available, so it is not only the sharia companies listed in the Corporate Governance Pereption Index, but also on a wider scope as in BEI.</w:t>
      </w:r>
    </w:p>
    <w:p w:rsidR="005C7F66" w:rsidRDefault="005C7F66"/>
    <w:p w:rsidR="00B27235" w:rsidRDefault="00B27235"/>
    <w:p w:rsidR="00B27235" w:rsidRDefault="00B27235"/>
    <w:p w:rsidR="00B27235" w:rsidRDefault="00B27235"/>
    <w:p w:rsidR="00B27235" w:rsidRDefault="00B27235"/>
    <w:p w:rsidR="00B27235" w:rsidRDefault="00B27235"/>
    <w:p w:rsidR="00B27235" w:rsidRPr="009461C3" w:rsidRDefault="00B27235" w:rsidP="00B27235">
      <w:pPr>
        <w:spacing w:line="240" w:lineRule="auto"/>
        <w:jc w:val="center"/>
        <w:rPr>
          <w:rFonts w:ascii="Times New Roman" w:hAnsi="Times New Roman" w:cs="Times New Roman"/>
          <w:b/>
          <w:sz w:val="28"/>
          <w:szCs w:val="28"/>
        </w:rPr>
      </w:pPr>
      <w:r w:rsidRPr="009461C3">
        <w:rPr>
          <w:rFonts w:ascii="Times New Roman" w:hAnsi="Times New Roman" w:cs="Times New Roman"/>
          <w:b/>
          <w:sz w:val="28"/>
          <w:szCs w:val="28"/>
        </w:rPr>
        <w:lastRenderedPageBreak/>
        <w:t xml:space="preserve">ABSTRAK </w:t>
      </w:r>
    </w:p>
    <w:p w:rsidR="00B27235" w:rsidRPr="006920E2" w:rsidRDefault="00B27235" w:rsidP="00B27235">
      <w:pPr>
        <w:spacing w:after="0" w:line="240" w:lineRule="auto"/>
        <w:contextualSpacing/>
        <w:jc w:val="center"/>
        <w:rPr>
          <w:rFonts w:ascii="Times New Roman" w:hAnsi="Times New Roman" w:cs="Times New Roman"/>
          <w:b/>
          <w:sz w:val="24"/>
          <w:szCs w:val="24"/>
        </w:rPr>
      </w:pPr>
      <w:r w:rsidRPr="008A361A">
        <w:rPr>
          <w:rFonts w:ascii="Times New Roman" w:hAnsi="Times New Roman" w:cs="Times New Roman"/>
          <w:b/>
          <w:sz w:val="24"/>
          <w:szCs w:val="24"/>
        </w:rPr>
        <w:t xml:space="preserve">PENGARUH </w:t>
      </w:r>
      <w:r>
        <w:rPr>
          <w:rFonts w:ascii="Times New Roman" w:hAnsi="Times New Roman" w:cs="Times New Roman"/>
          <w:b/>
          <w:sz w:val="24"/>
          <w:szCs w:val="24"/>
        </w:rPr>
        <w:t xml:space="preserve">PENILAIAN DIRI, DOKUMENTASI, PRESENTASI, DAN VISITASI </w:t>
      </w:r>
      <w:r w:rsidRPr="00E10961">
        <w:rPr>
          <w:rFonts w:ascii="Times New Roman" w:hAnsi="Times New Roman" w:cs="Times New Roman"/>
          <w:b/>
          <w:i/>
          <w:sz w:val="24"/>
          <w:szCs w:val="24"/>
        </w:rPr>
        <w:t>GOOD CORPORATE GOVERNANCE</w:t>
      </w:r>
      <w:r>
        <w:rPr>
          <w:rFonts w:ascii="Times New Roman" w:hAnsi="Times New Roman" w:cs="Times New Roman"/>
          <w:b/>
          <w:sz w:val="24"/>
          <w:szCs w:val="24"/>
        </w:rPr>
        <w:t xml:space="preserve"> (GCG) </w:t>
      </w:r>
      <w:r w:rsidRPr="008A361A">
        <w:rPr>
          <w:rFonts w:ascii="Times New Roman" w:hAnsi="Times New Roman" w:cs="Times New Roman"/>
          <w:b/>
          <w:sz w:val="24"/>
          <w:szCs w:val="24"/>
        </w:rPr>
        <w:t xml:space="preserve"> TERHADAP</w:t>
      </w:r>
      <w:r>
        <w:rPr>
          <w:rFonts w:ascii="Times New Roman" w:hAnsi="Times New Roman" w:cs="Times New Roman"/>
          <w:b/>
          <w:sz w:val="24"/>
          <w:szCs w:val="24"/>
        </w:rPr>
        <w:t xml:space="preserve"> </w:t>
      </w:r>
      <w:r w:rsidRPr="008A361A">
        <w:rPr>
          <w:rFonts w:ascii="Times New Roman" w:hAnsi="Times New Roman" w:cs="Times New Roman"/>
          <w:b/>
          <w:i/>
          <w:sz w:val="24"/>
          <w:szCs w:val="24"/>
        </w:rPr>
        <w:t xml:space="preserve">RETURN ON </w:t>
      </w:r>
      <w:r>
        <w:rPr>
          <w:rFonts w:ascii="Times New Roman" w:hAnsi="Times New Roman" w:cs="Times New Roman"/>
          <w:b/>
          <w:i/>
          <w:sz w:val="24"/>
          <w:szCs w:val="24"/>
        </w:rPr>
        <w:t xml:space="preserve">ASSET </w:t>
      </w:r>
      <w:r>
        <w:rPr>
          <w:rFonts w:ascii="Times New Roman" w:hAnsi="Times New Roman" w:cs="Times New Roman"/>
          <w:b/>
          <w:sz w:val="24"/>
          <w:szCs w:val="24"/>
        </w:rPr>
        <w:t xml:space="preserve">(ROA) </w:t>
      </w:r>
      <w:r w:rsidRPr="00E10961">
        <w:rPr>
          <w:rFonts w:ascii="Times New Roman" w:hAnsi="Times New Roman" w:cs="Times New Roman"/>
          <w:b/>
          <w:sz w:val="24"/>
          <w:szCs w:val="24"/>
        </w:rPr>
        <w:t>PADA</w:t>
      </w:r>
      <w:r w:rsidRPr="008A361A">
        <w:rPr>
          <w:rFonts w:ascii="Times New Roman" w:hAnsi="Times New Roman" w:cs="Times New Roman"/>
          <w:b/>
          <w:sz w:val="24"/>
          <w:szCs w:val="24"/>
        </w:rPr>
        <w:t xml:space="preserve"> </w:t>
      </w:r>
      <w:r>
        <w:rPr>
          <w:rFonts w:ascii="Times New Roman" w:hAnsi="Times New Roman" w:cs="Times New Roman"/>
          <w:b/>
          <w:sz w:val="24"/>
          <w:szCs w:val="24"/>
        </w:rPr>
        <w:t xml:space="preserve">PERUSAHAAN SYARIAH YANG TERDAFTAR DALAM </w:t>
      </w:r>
      <w:r w:rsidRPr="00E10961">
        <w:rPr>
          <w:rFonts w:ascii="Times New Roman" w:hAnsi="Times New Roman" w:cs="Times New Roman"/>
          <w:b/>
          <w:i/>
          <w:sz w:val="24"/>
          <w:szCs w:val="24"/>
        </w:rPr>
        <w:t>CORPORATE GOVERNANCE PEREPTION INDEX</w:t>
      </w:r>
      <w:r>
        <w:rPr>
          <w:rFonts w:ascii="Times New Roman" w:hAnsi="Times New Roman" w:cs="Times New Roman"/>
          <w:b/>
          <w:sz w:val="24"/>
          <w:szCs w:val="24"/>
        </w:rPr>
        <w:t xml:space="preserve"> (CGPI)</w:t>
      </w:r>
    </w:p>
    <w:p w:rsidR="00B27235" w:rsidRPr="00695897" w:rsidRDefault="00B27235" w:rsidP="00B27235">
      <w:pPr>
        <w:spacing w:after="0" w:line="240" w:lineRule="auto"/>
        <w:contextualSpacing/>
        <w:jc w:val="center"/>
        <w:rPr>
          <w:rFonts w:ascii="Times New Roman" w:hAnsi="Times New Roman" w:cs="Times New Roman"/>
          <w:b/>
          <w:sz w:val="24"/>
          <w:szCs w:val="24"/>
          <w:lang w:val="id-ID"/>
        </w:rPr>
      </w:pPr>
    </w:p>
    <w:p w:rsidR="00B27235" w:rsidRDefault="00B27235" w:rsidP="00B27235">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DEAN WULAN PERMATASARI</w:t>
      </w:r>
    </w:p>
    <w:p w:rsidR="00B27235" w:rsidRDefault="009752EF" w:rsidP="00B27235">
      <w:pPr>
        <w:spacing w:line="240" w:lineRule="auto"/>
        <w:jc w:val="center"/>
        <w:rPr>
          <w:rFonts w:ascii="Times New Roman" w:hAnsi="Times New Roman" w:cs="Times New Roman"/>
          <w:b/>
          <w:sz w:val="24"/>
          <w:szCs w:val="24"/>
        </w:rPr>
      </w:pPr>
      <w:r>
        <w:rPr>
          <w:rFonts w:ascii="Times New Roman" w:hAnsi="Times New Roman" w:cs="Times New Roman"/>
          <w:b/>
          <w:noProof/>
          <w:sz w:val="24"/>
          <w:szCs w:val="24"/>
        </w:rPr>
        <w:pict>
          <v:shape id="_x0000_s1027" type="#_x0000_t32" style="position:absolute;left:0;text-align:left;margin-left:1.05pt;margin-top:8.4pt;width:417pt;height:0;z-index:251662336" o:connectortype="straight" strokeweight="2pt"/>
        </w:pict>
      </w:r>
    </w:p>
    <w:p w:rsidR="00B27235" w:rsidRPr="00B84C92" w:rsidRDefault="00B27235" w:rsidP="00B27235">
      <w:pPr>
        <w:spacing w:line="240" w:lineRule="auto"/>
        <w:ind w:left="1418" w:hanging="1418"/>
        <w:jc w:val="both"/>
        <w:rPr>
          <w:rFonts w:ascii="Times New Roman" w:hAnsi="Times New Roman" w:cs="Times New Roman"/>
          <w:b/>
          <w:sz w:val="24"/>
          <w:szCs w:val="24"/>
        </w:rPr>
      </w:pPr>
      <w:r>
        <w:rPr>
          <w:rFonts w:ascii="Times New Roman" w:hAnsi="Times New Roman" w:cs="Times New Roman"/>
          <w:b/>
          <w:bCs/>
          <w:sz w:val="24"/>
          <w:szCs w:val="24"/>
        </w:rPr>
        <w:t xml:space="preserve">Kata </w:t>
      </w:r>
      <w:r w:rsidRPr="00525055">
        <w:rPr>
          <w:rFonts w:ascii="Times New Roman" w:hAnsi="Times New Roman" w:cs="Times New Roman"/>
          <w:b/>
          <w:bCs/>
          <w:sz w:val="24"/>
          <w:szCs w:val="24"/>
        </w:rPr>
        <w:t>Kunci</w:t>
      </w:r>
      <w:r>
        <w:rPr>
          <w:rFonts w:ascii="Times New Roman" w:hAnsi="Times New Roman" w:cs="Times New Roman"/>
          <w:b/>
          <w:bCs/>
          <w:sz w:val="24"/>
          <w:szCs w:val="24"/>
        </w:rPr>
        <w:t xml:space="preserve"> </w:t>
      </w:r>
      <w:r w:rsidRPr="001129E8">
        <w:rPr>
          <w:rFonts w:ascii="Times New Roman" w:hAnsi="Times New Roman" w:cs="Times New Roman"/>
          <w:b/>
          <w:bCs/>
          <w:iCs/>
          <w:sz w:val="24"/>
          <w:szCs w:val="24"/>
        </w:rPr>
        <w:t>:</w:t>
      </w:r>
      <w:r>
        <w:rPr>
          <w:rFonts w:ascii="Times New Roman" w:hAnsi="Times New Roman" w:cs="Times New Roman"/>
          <w:b/>
          <w:bCs/>
          <w:iCs/>
          <w:sz w:val="24"/>
          <w:szCs w:val="24"/>
        </w:rPr>
        <w:t xml:space="preserve"> Penilaian Diri, Dokumentasi, Presentasi, Visitasi, Good Corporate Governance, Return On Asset, Corporate Governance Pereption Index</w:t>
      </w:r>
    </w:p>
    <w:p w:rsidR="00B27235" w:rsidRDefault="00B27235" w:rsidP="00B27235">
      <w:pPr>
        <w:spacing w:after="0" w:line="24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Penelitian ini bertujuan untuk mengetahui dan menganalisis Pengaruh Penilaian Langkah-Langkah </w:t>
      </w:r>
      <w:r w:rsidRPr="00D47514">
        <w:rPr>
          <w:rFonts w:ascii="Times New Roman" w:eastAsia="Calibri" w:hAnsi="Times New Roman" w:cs="Times New Roman"/>
          <w:i/>
          <w:sz w:val="24"/>
          <w:szCs w:val="24"/>
        </w:rPr>
        <w:t>Good Corporate Governance</w:t>
      </w:r>
      <w:r>
        <w:rPr>
          <w:rFonts w:ascii="Times New Roman" w:eastAsia="Calibri" w:hAnsi="Times New Roman" w:cs="Times New Roman"/>
          <w:sz w:val="24"/>
          <w:szCs w:val="24"/>
        </w:rPr>
        <w:t xml:space="preserve"> (Penilaian diri, Dokumentasi, Presentasi, Visitasi) Terhadap </w:t>
      </w:r>
      <w:r w:rsidRPr="00D47514">
        <w:rPr>
          <w:rFonts w:ascii="Times New Roman" w:eastAsia="Calibri" w:hAnsi="Times New Roman" w:cs="Times New Roman"/>
          <w:i/>
          <w:sz w:val="24"/>
          <w:szCs w:val="24"/>
        </w:rPr>
        <w:t>Return On Asset</w:t>
      </w:r>
      <w:r>
        <w:rPr>
          <w:rFonts w:ascii="Times New Roman" w:eastAsia="Calibri" w:hAnsi="Times New Roman" w:cs="Times New Roman"/>
          <w:i/>
          <w:sz w:val="24"/>
          <w:szCs w:val="24"/>
        </w:rPr>
        <w:t xml:space="preserve"> </w:t>
      </w:r>
      <w:r>
        <w:rPr>
          <w:rFonts w:ascii="Times New Roman" w:eastAsia="Calibri" w:hAnsi="Times New Roman" w:cs="Times New Roman"/>
          <w:sz w:val="24"/>
          <w:szCs w:val="24"/>
        </w:rPr>
        <w:t xml:space="preserve">(Studi Kasus Pada Perusahaan Syariah yang Terdaftar dalam </w:t>
      </w:r>
      <w:r w:rsidRPr="00D758A1">
        <w:rPr>
          <w:rFonts w:ascii="Times New Roman" w:eastAsia="Calibri" w:hAnsi="Times New Roman" w:cs="Times New Roman"/>
          <w:i/>
          <w:sz w:val="24"/>
          <w:szCs w:val="24"/>
        </w:rPr>
        <w:t>Corporate Governance Pereption Index</w:t>
      </w:r>
      <w:r>
        <w:rPr>
          <w:rFonts w:ascii="Times New Roman" w:eastAsia="Calibri" w:hAnsi="Times New Roman" w:cs="Times New Roman"/>
          <w:sz w:val="24"/>
          <w:szCs w:val="24"/>
        </w:rPr>
        <w:t xml:space="preserve"> Tahun 2010-2014).</w:t>
      </w:r>
    </w:p>
    <w:p w:rsidR="00B27235" w:rsidRDefault="00B27235" w:rsidP="00B27235">
      <w:pPr>
        <w:spacing w:after="0" w:line="24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Metode penarikan sampel dengan cara Purposive Sampling yaitu populasi yang dijadikan sampel adalah perusahaan syariah yang terdaftar dalam </w:t>
      </w:r>
      <w:r w:rsidRPr="00D758A1">
        <w:rPr>
          <w:rFonts w:ascii="Times New Roman" w:eastAsia="Calibri" w:hAnsi="Times New Roman" w:cs="Times New Roman"/>
          <w:i/>
          <w:sz w:val="24"/>
          <w:szCs w:val="24"/>
        </w:rPr>
        <w:t>Cor</w:t>
      </w:r>
      <w:r>
        <w:rPr>
          <w:rFonts w:ascii="Times New Roman" w:eastAsia="Calibri" w:hAnsi="Times New Roman" w:cs="Times New Roman"/>
          <w:i/>
          <w:sz w:val="24"/>
          <w:szCs w:val="24"/>
        </w:rPr>
        <w:t>porate Governance Pereption Inde</w:t>
      </w:r>
      <w:r w:rsidRPr="00D758A1">
        <w:rPr>
          <w:rFonts w:ascii="Times New Roman" w:eastAsia="Calibri" w:hAnsi="Times New Roman" w:cs="Times New Roman"/>
          <w:i/>
          <w:sz w:val="24"/>
          <w:szCs w:val="24"/>
        </w:rPr>
        <w:t>x</w:t>
      </w:r>
      <w:r>
        <w:rPr>
          <w:rFonts w:ascii="Times New Roman" w:eastAsia="Calibri" w:hAnsi="Times New Roman" w:cs="Times New Roman"/>
          <w:i/>
          <w:sz w:val="24"/>
          <w:szCs w:val="24"/>
        </w:rPr>
        <w:t xml:space="preserve"> </w:t>
      </w:r>
      <w:r>
        <w:rPr>
          <w:rFonts w:ascii="Times New Roman" w:eastAsia="Calibri" w:hAnsi="Times New Roman" w:cs="Times New Roman"/>
          <w:sz w:val="24"/>
          <w:szCs w:val="24"/>
        </w:rPr>
        <w:t>tahun 2010-2014 yang mempublikasikan data perusahaan secara lengkap yang sesuai dengan periode pengamatan sebanyak 10 perusahaan. Metode analisis data dengan menggunakan analisis regresi berganda.</w:t>
      </w:r>
    </w:p>
    <w:p w:rsidR="00B27235" w:rsidRDefault="00B27235" w:rsidP="00B27235">
      <w:pPr>
        <w:spacing w:after="0" w:line="24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Berdasarkan hasil penelitian diperoleh secara parsial variabel yang memiliki pengaruh terhadap ROA adalah variabel Dokumentasi dan Visitasi. Sedangkan variabel Penilaian Diri dan Presentasi tidak terdapat pengaruh terhadap ROA. Berdasarkan hasil penelitian diperoleh</w:t>
      </w:r>
      <w:r>
        <w:rPr>
          <w:rFonts w:ascii="Times New Roman" w:hAnsi="Times New Roman" w:cs="Times New Roman"/>
          <w:sz w:val="24"/>
          <w:szCs w:val="24"/>
        </w:rPr>
        <w:t xml:space="preserve"> </w:t>
      </w:r>
      <w:r>
        <w:rPr>
          <w:rFonts w:ascii="Times New Roman" w:eastAsia="Calibri" w:hAnsi="Times New Roman" w:cs="Times New Roman"/>
          <w:sz w:val="24"/>
          <w:szCs w:val="24"/>
        </w:rPr>
        <w:t xml:space="preserve">korelasi secara simultan antara penilaian langkah penilaian diri, dokumentasi, presentasi, dan visitasi </w:t>
      </w:r>
      <w:r w:rsidRPr="005C6FD1">
        <w:rPr>
          <w:rFonts w:ascii="Times New Roman" w:eastAsia="Calibri" w:hAnsi="Times New Roman" w:cs="Times New Roman"/>
          <w:i/>
          <w:sz w:val="24"/>
          <w:szCs w:val="24"/>
        </w:rPr>
        <w:t>Good Corporate Governance</w:t>
      </w:r>
      <w:r>
        <w:rPr>
          <w:rFonts w:ascii="Times New Roman" w:eastAsia="Calibri" w:hAnsi="Times New Roman" w:cs="Times New Roman"/>
          <w:sz w:val="24"/>
          <w:szCs w:val="24"/>
        </w:rPr>
        <w:t xml:space="preserve"> dengan ROA sebesar r = 0.316. Variabel ROA dapat dijelaskan oleh penilaian langkah penilaian diri, dokumentasi, presentasi, dan visitasi </w:t>
      </w:r>
      <w:r w:rsidRPr="005C6FD1">
        <w:rPr>
          <w:rFonts w:ascii="Times New Roman" w:eastAsia="Calibri" w:hAnsi="Times New Roman" w:cs="Times New Roman"/>
          <w:i/>
          <w:sz w:val="24"/>
          <w:szCs w:val="24"/>
        </w:rPr>
        <w:t>Good Corporate Governance</w:t>
      </w:r>
      <w:r>
        <w:rPr>
          <w:rFonts w:ascii="Times New Roman" w:eastAsia="Calibri" w:hAnsi="Times New Roman" w:cs="Times New Roman"/>
          <w:i/>
          <w:sz w:val="24"/>
          <w:szCs w:val="24"/>
        </w:rPr>
        <w:t xml:space="preserve"> </w:t>
      </w:r>
      <w:r>
        <w:rPr>
          <w:rFonts w:ascii="Times New Roman" w:eastAsia="Calibri" w:hAnsi="Times New Roman" w:cs="Times New Roman"/>
          <w:sz w:val="24"/>
          <w:szCs w:val="24"/>
        </w:rPr>
        <w:t xml:space="preserve">sebesar 10% sedangkan sisanya 90% dijelaskan oleh faktor-faktor lain yang tidak diteliti. Secara simultan tidak terdapat pengaruh yang signifikan antara penilaian langkah penilaian diri, dokumentasi, presentasi, dan visitasi </w:t>
      </w:r>
      <w:r w:rsidRPr="007C5726">
        <w:rPr>
          <w:rFonts w:ascii="Times New Roman" w:eastAsia="Calibri" w:hAnsi="Times New Roman" w:cs="Times New Roman"/>
          <w:i/>
          <w:sz w:val="24"/>
          <w:szCs w:val="24"/>
        </w:rPr>
        <w:t>Good Corporate Governance</w:t>
      </w:r>
      <w:r>
        <w:rPr>
          <w:rFonts w:ascii="Times New Roman" w:eastAsia="Calibri" w:hAnsi="Times New Roman" w:cs="Times New Roman"/>
          <w:sz w:val="24"/>
          <w:szCs w:val="24"/>
        </w:rPr>
        <w:t xml:space="preserve"> terhadap ROA.</w:t>
      </w:r>
    </w:p>
    <w:p w:rsidR="00B27235" w:rsidRPr="00170B69" w:rsidRDefault="00B27235" w:rsidP="00B27235">
      <w:pPr>
        <w:spacing w:after="0" w:line="240" w:lineRule="auto"/>
        <w:ind w:firstLine="720"/>
        <w:contextualSpacing/>
        <w:jc w:val="both"/>
        <w:rPr>
          <w:rFonts w:ascii="Times New Roman" w:hAnsi="Times New Roman" w:cs="Times New Roman"/>
          <w:sz w:val="24"/>
          <w:szCs w:val="24"/>
        </w:rPr>
      </w:pPr>
      <w:r>
        <w:rPr>
          <w:rFonts w:ascii="Times New Roman" w:eastAsia="Calibri" w:hAnsi="Times New Roman" w:cs="Times New Roman"/>
          <w:sz w:val="24"/>
          <w:szCs w:val="24"/>
        </w:rPr>
        <w:t xml:space="preserve">Disarankan dalam penelitian ini untuk menambah jumlah sampel yang ada, sehingga tidak hanya perusahaan syariah yang terdaftar di </w:t>
      </w:r>
      <w:r w:rsidRPr="00D758A1">
        <w:rPr>
          <w:rFonts w:ascii="Times New Roman" w:eastAsia="Calibri" w:hAnsi="Times New Roman" w:cs="Times New Roman"/>
          <w:i/>
          <w:sz w:val="24"/>
          <w:szCs w:val="24"/>
        </w:rPr>
        <w:t>Corporate Governance Pereption Index</w:t>
      </w:r>
      <w:r>
        <w:rPr>
          <w:rFonts w:ascii="Times New Roman" w:eastAsia="Calibri" w:hAnsi="Times New Roman" w:cs="Times New Roman"/>
          <w:sz w:val="24"/>
          <w:szCs w:val="24"/>
        </w:rPr>
        <w:t xml:space="preserve"> saja tetapi juga pada ruang lingkup yang lebih luas seperti pada perusahaan yang terdaftar pada Bursa Efek Indonesia.</w:t>
      </w:r>
    </w:p>
    <w:p w:rsidR="00B27235" w:rsidRDefault="00B27235"/>
    <w:p w:rsidR="00B27235" w:rsidRDefault="00B27235"/>
    <w:p w:rsidR="00B27235" w:rsidRDefault="00B27235"/>
    <w:p w:rsidR="00B27235" w:rsidRDefault="00B27235"/>
    <w:p w:rsidR="00D3021A" w:rsidRPr="00C42CB6" w:rsidRDefault="00D3021A" w:rsidP="00D3021A">
      <w:pPr>
        <w:spacing w:line="480" w:lineRule="auto"/>
        <w:jc w:val="center"/>
        <w:rPr>
          <w:rFonts w:ascii="Times New Roman" w:hAnsi="Times New Roman" w:cs="Times New Roman"/>
          <w:b/>
          <w:sz w:val="24"/>
          <w:szCs w:val="24"/>
        </w:rPr>
      </w:pPr>
      <w:r w:rsidRPr="00C42CB6">
        <w:rPr>
          <w:rFonts w:ascii="Times New Roman" w:hAnsi="Times New Roman" w:cs="Times New Roman"/>
          <w:b/>
          <w:sz w:val="24"/>
          <w:szCs w:val="24"/>
        </w:rPr>
        <w:lastRenderedPageBreak/>
        <w:t>PENDAHULUAN</w:t>
      </w:r>
    </w:p>
    <w:p w:rsidR="00D3021A" w:rsidRDefault="00D3021A" w:rsidP="00175074">
      <w:pPr>
        <w:spacing w:line="480" w:lineRule="auto"/>
        <w:ind w:firstLine="720"/>
        <w:jc w:val="both"/>
        <w:rPr>
          <w:rFonts w:ascii="Times New Roman" w:hAnsi="Times New Roman" w:cs="Times New Roman"/>
          <w:sz w:val="24"/>
          <w:szCs w:val="24"/>
        </w:rPr>
      </w:pPr>
    </w:p>
    <w:p w:rsidR="00175074" w:rsidRDefault="00175074" w:rsidP="00175074">
      <w:pPr>
        <w:spacing w:line="480" w:lineRule="auto"/>
        <w:ind w:firstLine="720"/>
        <w:jc w:val="both"/>
        <w:rPr>
          <w:rFonts w:ascii="Times New Roman" w:hAnsi="Times New Roman" w:cs="Times New Roman"/>
          <w:sz w:val="24"/>
          <w:szCs w:val="24"/>
        </w:rPr>
      </w:pPr>
      <w:r w:rsidRPr="004A56F5">
        <w:rPr>
          <w:rFonts w:ascii="Times New Roman" w:hAnsi="Times New Roman" w:cs="Times New Roman"/>
          <w:sz w:val="24"/>
          <w:szCs w:val="24"/>
        </w:rPr>
        <w:t xml:space="preserve">Krisis keuangan Asia terjadi pada tahun 1997, dilanjut dengan kejatuhan perusahaan besar seperti Eron dan Worldcom tahun 2002, serta adanya isi terbaru yaitu krisis </w:t>
      </w:r>
      <w:r w:rsidRPr="00045892">
        <w:rPr>
          <w:rFonts w:ascii="Times New Roman" w:hAnsi="Times New Roman" w:cs="Times New Roman"/>
          <w:i/>
          <w:sz w:val="24"/>
          <w:szCs w:val="24"/>
        </w:rPr>
        <w:t>subprime mortgage</w:t>
      </w:r>
      <w:r w:rsidRPr="004A56F5">
        <w:rPr>
          <w:rFonts w:ascii="Times New Roman" w:hAnsi="Times New Roman" w:cs="Times New Roman"/>
          <w:sz w:val="24"/>
          <w:szCs w:val="24"/>
        </w:rPr>
        <w:t xml:space="preserve"> di Amerika Serikat pada tahun 2008. Peristiwa-peristiwa tersebut menyadarkan dunia akan pentingnya penerapan </w:t>
      </w:r>
      <w:r w:rsidRPr="00045892">
        <w:rPr>
          <w:rFonts w:ascii="Times New Roman" w:hAnsi="Times New Roman" w:cs="Times New Roman"/>
          <w:i/>
          <w:sz w:val="24"/>
          <w:szCs w:val="24"/>
        </w:rPr>
        <w:t>good corporate governance</w:t>
      </w:r>
      <w:r w:rsidRPr="004A56F5">
        <w:rPr>
          <w:rFonts w:ascii="Times New Roman" w:hAnsi="Times New Roman" w:cs="Times New Roman"/>
          <w:sz w:val="24"/>
          <w:szCs w:val="24"/>
        </w:rPr>
        <w:t xml:space="preserve"> (GCG).</w:t>
      </w:r>
    </w:p>
    <w:p w:rsidR="00D3021A" w:rsidRDefault="00D3021A" w:rsidP="00D3021A">
      <w:pPr>
        <w:spacing w:line="480" w:lineRule="auto"/>
        <w:ind w:firstLine="720"/>
        <w:jc w:val="both"/>
        <w:rPr>
          <w:rFonts w:ascii="Times New Roman" w:hAnsi="Times New Roman" w:cs="Times New Roman"/>
          <w:sz w:val="24"/>
          <w:szCs w:val="24"/>
        </w:rPr>
      </w:pPr>
      <w:r>
        <w:rPr>
          <w:rFonts w:ascii="Times New Roman" w:hAnsi="Times New Roman" w:cs="Times New Roman"/>
          <w:i/>
          <w:sz w:val="24"/>
          <w:szCs w:val="24"/>
        </w:rPr>
        <w:t>Good Corporate G</w:t>
      </w:r>
      <w:r w:rsidRPr="00837A32">
        <w:rPr>
          <w:rFonts w:ascii="Times New Roman" w:hAnsi="Times New Roman" w:cs="Times New Roman"/>
          <w:i/>
          <w:sz w:val="24"/>
          <w:szCs w:val="24"/>
        </w:rPr>
        <w:t>overnance</w:t>
      </w:r>
      <w:r w:rsidRPr="004A56F5">
        <w:rPr>
          <w:rFonts w:ascii="Times New Roman" w:hAnsi="Times New Roman" w:cs="Times New Roman"/>
          <w:sz w:val="24"/>
          <w:szCs w:val="24"/>
        </w:rPr>
        <w:t xml:space="preserve"> </w:t>
      </w:r>
      <w:r>
        <w:rPr>
          <w:rFonts w:ascii="Times New Roman" w:hAnsi="Times New Roman" w:cs="Times New Roman"/>
          <w:sz w:val="24"/>
          <w:szCs w:val="24"/>
        </w:rPr>
        <w:t>merupakan fak</w:t>
      </w:r>
      <w:r w:rsidRPr="004A56F5">
        <w:rPr>
          <w:rFonts w:ascii="Times New Roman" w:hAnsi="Times New Roman" w:cs="Times New Roman"/>
          <w:sz w:val="24"/>
          <w:szCs w:val="24"/>
        </w:rPr>
        <w:t xml:space="preserve">tor yang signifikan terhadap kondisi kritis, </w:t>
      </w:r>
      <w:r>
        <w:rPr>
          <w:rFonts w:ascii="Times New Roman" w:hAnsi="Times New Roman" w:cs="Times New Roman"/>
          <w:i/>
          <w:sz w:val="24"/>
          <w:szCs w:val="24"/>
        </w:rPr>
        <w:t>Corporate G</w:t>
      </w:r>
      <w:r w:rsidRPr="00837A32">
        <w:rPr>
          <w:rFonts w:ascii="Times New Roman" w:hAnsi="Times New Roman" w:cs="Times New Roman"/>
          <w:i/>
          <w:sz w:val="24"/>
          <w:szCs w:val="24"/>
        </w:rPr>
        <w:t>overnance</w:t>
      </w:r>
      <w:r w:rsidRPr="004A56F5">
        <w:rPr>
          <w:rFonts w:ascii="Times New Roman" w:hAnsi="Times New Roman" w:cs="Times New Roman"/>
          <w:sz w:val="24"/>
          <w:szCs w:val="24"/>
        </w:rPr>
        <w:t xml:space="preserve"> mampu menjelaskan perbedaan kinerja antar negara selama periode krisis, dan juga mampu menjelaskan perbedaan kinerja antar perusahaan dalam suatu negara tertentu. Penelitian mengenai dampak penerapan </w:t>
      </w:r>
      <w:r>
        <w:rPr>
          <w:rFonts w:ascii="Times New Roman" w:hAnsi="Times New Roman" w:cs="Times New Roman"/>
          <w:i/>
          <w:sz w:val="24"/>
          <w:szCs w:val="24"/>
        </w:rPr>
        <w:t>Corporate G</w:t>
      </w:r>
      <w:r w:rsidRPr="00837A32">
        <w:rPr>
          <w:rFonts w:ascii="Times New Roman" w:hAnsi="Times New Roman" w:cs="Times New Roman"/>
          <w:i/>
          <w:sz w:val="24"/>
          <w:szCs w:val="24"/>
        </w:rPr>
        <w:t>overnance</w:t>
      </w:r>
      <w:r w:rsidRPr="004A56F5">
        <w:rPr>
          <w:rFonts w:ascii="Times New Roman" w:hAnsi="Times New Roman" w:cs="Times New Roman"/>
          <w:sz w:val="24"/>
          <w:szCs w:val="24"/>
        </w:rPr>
        <w:t xml:space="preserve"> pada kinerja perusahaan sangat menarik dilakukan pada periode krisis.</w:t>
      </w:r>
    </w:p>
    <w:p w:rsidR="00AE1FBC" w:rsidRDefault="00AE1FBC" w:rsidP="00AE1FBC">
      <w:pPr>
        <w:spacing w:line="480" w:lineRule="auto"/>
        <w:ind w:firstLine="720"/>
        <w:jc w:val="both"/>
        <w:rPr>
          <w:rFonts w:ascii="Times New Roman" w:hAnsi="Times New Roman" w:cs="Times New Roman"/>
          <w:sz w:val="24"/>
          <w:szCs w:val="24"/>
        </w:rPr>
      </w:pPr>
      <w:r w:rsidRPr="004A56F5">
        <w:rPr>
          <w:rFonts w:ascii="Times New Roman" w:hAnsi="Times New Roman" w:cs="Times New Roman"/>
          <w:sz w:val="24"/>
          <w:szCs w:val="24"/>
        </w:rPr>
        <w:t xml:space="preserve">Semakin berkembangnya penilaian tentang </w:t>
      </w:r>
      <w:r>
        <w:rPr>
          <w:rFonts w:ascii="Times New Roman" w:hAnsi="Times New Roman" w:cs="Times New Roman"/>
          <w:i/>
          <w:sz w:val="24"/>
          <w:szCs w:val="24"/>
        </w:rPr>
        <w:t>Good Corporate G</w:t>
      </w:r>
      <w:r w:rsidRPr="00837A32">
        <w:rPr>
          <w:rFonts w:ascii="Times New Roman" w:hAnsi="Times New Roman" w:cs="Times New Roman"/>
          <w:i/>
          <w:sz w:val="24"/>
          <w:szCs w:val="24"/>
        </w:rPr>
        <w:t>overnance</w:t>
      </w:r>
      <w:r w:rsidRPr="004A56F5">
        <w:rPr>
          <w:rFonts w:ascii="Times New Roman" w:hAnsi="Times New Roman" w:cs="Times New Roman"/>
          <w:sz w:val="24"/>
          <w:szCs w:val="24"/>
        </w:rPr>
        <w:t xml:space="preserve"> (GCG) yang telah meahirkan sebuah ukuran yang mempresentasikan tingkat penerapan GCG di perusahaan.Ukur</w:t>
      </w:r>
      <w:r>
        <w:rPr>
          <w:rFonts w:ascii="Times New Roman" w:hAnsi="Times New Roman" w:cs="Times New Roman"/>
          <w:sz w:val="24"/>
          <w:szCs w:val="24"/>
        </w:rPr>
        <w:t>a</w:t>
      </w:r>
      <w:r w:rsidRPr="004A56F5">
        <w:rPr>
          <w:rFonts w:ascii="Times New Roman" w:hAnsi="Times New Roman" w:cs="Times New Roman"/>
          <w:sz w:val="24"/>
          <w:szCs w:val="24"/>
        </w:rPr>
        <w:t xml:space="preserve">n tersebut yaitu skor atau indeks </w:t>
      </w:r>
      <w:r>
        <w:rPr>
          <w:rFonts w:ascii="Times New Roman" w:hAnsi="Times New Roman" w:cs="Times New Roman"/>
          <w:i/>
          <w:sz w:val="24"/>
          <w:szCs w:val="24"/>
        </w:rPr>
        <w:t>Corporate G</w:t>
      </w:r>
      <w:r w:rsidRPr="00837A32">
        <w:rPr>
          <w:rFonts w:ascii="Times New Roman" w:hAnsi="Times New Roman" w:cs="Times New Roman"/>
          <w:i/>
          <w:sz w:val="24"/>
          <w:szCs w:val="24"/>
        </w:rPr>
        <w:t>overnance</w:t>
      </w:r>
      <w:r w:rsidRPr="004A56F5">
        <w:rPr>
          <w:rFonts w:ascii="Times New Roman" w:hAnsi="Times New Roman" w:cs="Times New Roman"/>
          <w:sz w:val="24"/>
          <w:szCs w:val="24"/>
        </w:rPr>
        <w:t>.</w:t>
      </w:r>
      <w:r>
        <w:rPr>
          <w:rFonts w:ascii="Times New Roman" w:hAnsi="Times New Roman" w:cs="Times New Roman"/>
          <w:sz w:val="24"/>
          <w:szCs w:val="24"/>
        </w:rPr>
        <w:t xml:space="preserve"> </w:t>
      </w:r>
      <w:r w:rsidRPr="004A56F5">
        <w:rPr>
          <w:rFonts w:ascii="Times New Roman" w:hAnsi="Times New Roman" w:cs="Times New Roman"/>
          <w:sz w:val="24"/>
          <w:szCs w:val="24"/>
        </w:rPr>
        <w:t>Skor dilihat dari penilaian perusahaan yang dilihat dari penilaian diri, dokumentasi, prese</w:t>
      </w:r>
      <w:r>
        <w:rPr>
          <w:rFonts w:ascii="Times New Roman" w:hAnsi="Times New Roman" w:cs="Times New Roman"/>
          <w:sz w:val="24"/>
          <w:szCs w:val="24"/>
        </w:rPr>
        <w:t>ntasi dan visitasi untuk masing-</w:t>
      </w:r>
      <w:r w:rsidRPr="004A56F5">
        <w:rPr>
          <w:rFonts w:ascii="Times New Roman" w:hAnsi="Times New Roman" w:cs="Times New Roman"/>
          <w:sz w:val="24"/>
          <w:szCs w:val="24"/>
        </w:rPr>
        <w:t>masing perusahaan.</w:t>
      </w:r>
    </w:p>
    <w:p w:rsidR="00AE1FBC" w:rsidRDefault="00AE1FBC" w:rsidP="00AE1FBC">
      <w:pPr>
        <w:spacing w:line="480" w:lineRule="auto"/>
        <w:ind w:firstLine="720"/>
        <w:jc w:val="both"/>
        <w:rPr>
          <w:rFonts w:ascii="Times New Roman" w:hAnsi="Times New Roman" w:cs="Times New Roman"/>
          <w:sz w:val="24"/>
          <w:szCs w:val="24"/>
        </w:rPr>
      </w:pPr>
      <w:r w:rsidRPr="004A56F5">
        <w:rPr>
          <w:rFonts w:ascii="Times New Roman" w:hAnsi="Times New Roman" w:cs="Times New Roman"/>
          <w:sz w:val="24"/>
          <w:szCs w:val="24"/>
        </w:rPr>
        <w:t>Informasi laba merupakan parameter yang digunakan untuk mengukur kinerja manajemen perusahaan, hal ini dituangkan dalam bentuk laporan keuanga</w:t>
      </w:r>
      <w:r>
        <w:rPr>
          <w:rFonts w:ascii="Times New Roman" w:hAnsi="Times New Roman" w:cs="Times New Roman"/>
          <w:sz w:val="24"/>
          <w:szCs w:val="24"/>
        </w:rPr>
        <w:t>n.Laporan keuangan merupakan al</w:t>
      </w:r>
      <w:r w:rsidRPr="004A56F5">
        <w:rPr>
          <w:rFonts w:ascii="Times New Roman" w:hAnsi="Times New Roman" w:cs="Times New Roman"/>
          <w:sz w:val="24"/>
          <w:szCs w:val="24"/>
        </w:rPr>
        <w:t xml:space="preserve">at bagi perusahaan untuk menunjukkan kondisi dan kemampuan perusahaan dalam menghasilkan keuntungan bagi </w:t>
      </w:r>
      <w:r w:rsidRPr="004A56F5">
        <w:rPr>
          <w:rFonts w:ascii="Times New Roman" w:hAnsi="Times New Roman" w:cs="Times New Roman"/>
          <w:sz w:val="24"/>
          <w:szCs w:val="24"/>
        </w:rPr>
        <w:lastRenderedPageBreak/>
        <w:t>investor.</w:t>
      </w:r>
      <w:r w:rsidR="00796583" w:rsidRPr="004A56F5">
        <w:rPr>
          <w:rFonts w:ascii="Times New Roman" w:hAnsi="Times New Roman" w:cs="Times New Roman"/>
          <w:sz w:val="24"/>
          <w:szCs w:val="24"/>
        </w:rPr>
        <w:t xml:space="preserve"> </w:t>
      </w:r>
      <w:r w:rsidRPr="004A56F5">
        <w:rPr>
          <w:rFonts w:ascii="Times New Roman" w:hAnsi="Times New Roman" w:cs="Times New Roman"/>
          <w:sz w:val="24"/>
          <w:szCs w:val="24"/>
        </w:rPr>
        <w:t>Laporan keuangan juga merupakan salah satu sarana informasi yag dibutuhkan oleh para pengambil keputusan ekonomi. Tujuan laporan keuangan adalah untuk menyediakan informasi yang menyangkut posisi keuangan, kinerja, serta perubahan poisisi keuangan suatu perusahaan yang bermanfaat bagi sejumlah besar pemakai dalam pengambilan keputusan ekonomi.</w:t>
      </w:r>
    </w:p>
    <w:p w:rsidR="00AE1FBC" w:rsidRDefault="00AE1FBC" w:rsidP="00AE1FBC">
      <w:pPr>
        <w:spacing w:line="480" w:lineRule="auto"/>
        <w:ind w:firstLine="720"/>
        <w:jc w:val="both"/>
        <w:rPr>
          <w:rFonts w:ascii="Times New Roman" w:hAnsi="Times New Roman" w:cs="Times New Roman"/>
          <w:sz w:val="24"/>
          <w:szCs w:val="24"/>
        </w:rPr>
      </w:pPr>
      <w:r w:rsidRPr="004A56F5">
        <w:rPr>
          <w:rFonts w:ascii="Times New Roman" w:hAnsi="Times New Roman" w:cs="Times New Roman"/>
          <w:sz w:val="24"/>
          <w:szCs w:val="24"/>
        </w:rPr>
        <w:t xml:space="preserve">Umumnya investor sering hanya terpusat pada informasi laba tanpa </w:t>
      </w:r>
      <w:r>
        <w:rPr>
          <w:rFonts w:ascii="Times New Roman" w:hAnsi="Times New Roman" w:cs="Times New Roman"/>
          <w:sz w:val="24"/>
          <w:szCs w:val="24"/>
        </w:rPr>
        <w:t>m</w:t>
      </w:r>
      <w:r w:rsidRPr="004A56F5">
        <w:rPr>
          <w:rFonts w:ascii="Times New Roman" w:hAnsi="Times New Roman" w:cs="Times New Roman"/>
          <w:sz w:val="24"/>
          <w:szCs w:val="24"/>
        </w:rPr>
        <w:t>emperhatikan bagaimana proses laba itu dihasilkan. Kesalahan dalam mendeteksi laba dapat menyebabkan kegagalan dalam mengalokasikan dana dari perusahaan yang benar-benar prospektif.</w:t>
      </w:r>
      <w:r w:rsidR="00796583" w:rsidRPr="004A56F5">
        <w:rPr>
          <w:rFonts w:ascii="Times New Roman" w:hAnsi="Times New Roman" w:cs="Times New Roman"/>
          <w:sz w:val="24"/>
          <w:szCs w:val="24"/>
        </w:rPr>
        <w:t xml:space="preserve"> </w:t>
      </w:r>
      <w:r w:rsidRPr="004A56F5">
        <w:rPr>
          <w:rFonts w:ascii="Times New Roman" w:hAnsi="Times New Roman" w:cs="Times New Roman"/>
          <w:sz w:val="24"/>
          <w:szCs w:val="24"/>
        </w:rPr>
        <w:t>Hal ini mendorong manajemen perusahaan untuk melakukan beberapa tindakan yang disebut manajemen atas laba (</w:t>
      </w:r>
      <w:r w:rsidRPr="004C1F42">
        <w:rPr>
          <w:rFonts w:ascii="Times New Roman" w:hAnsi="Times New Roman" w:cs="Times New Roman"/>
          <w:i/>
          <w:sz w:val="24"/>
          <w:szCs w:val="24"/>
        </w:rPr>
        <w:t>earning management</w:t>
      </w:r>
      <w:r w:rsidRPr="004A56F5">
        <w:rPr>
          <w:rFonts w:ascii="Times New Roman" w:hAnsi="Times New Roman" w:cs="Times New Roman"/>
          <w:sz w:val="24"/>
          <w:szCs w:val="24"/>
        </w:rPr>
        <w:t>) atau manipulasi laba (</w:t>
      </w:r>
      <w:r w:rsidRPr="004C1F42">
        <w:rPr>
          <w:rFonts w:ascii="Times New Roman" w:hAnsi="Times New Roman" w:cs="Times New Roman"/>
          <w:i/>
          <w:sz w:val="24"/>
          <w:szCs w:val="24"/>
        </w:rPr>
        <w:t>earning manipulation</w:t>
      </w:r>
      <w:r w:rsidRPr="004A56F5">
        <w:rPr>
          <w:rFonts w:ascii="Times New Roman" w:hAnsi="Times New Roman" w:cs="Times New Roman"/>
          <w:sz w:val="24"/>
          <w:szCs w:val="24"/>
        </w:rPr>
        <w:t>).</w:t>
      </w:r>
      <w:r w:rsidR="00796583" w:rsidRPr="004A56F5">
        <w:rPr>
          <w:rFonts w:ascii="Times New Roman" w:hAnsi="Times New Roman" w:cs="Times New Roman"/>
          <w:sz w:val="24"/>
          <w:szCs w:val="24"/>
        </w:rPr>
        <w:t xml:space="preserve"> </w:t>
      </w:r>
      <w:r w:rsidRPr="004A56F5">
        <w:rPr>
          <w:rFonts w:ascii="Times New Roman" w:hAnsi="Times New Roman" w:cs="Times New Roman"/>
          <w:sz w:val="24"/>
          <w:szCs w:val="24"/>
        </w:rPr>
        <w:t>Berdasarkan beberapa penelitian salah satu solusi yang dapat digunakan untuk mmengurangi kemungkinan adanya manajemen atas laba (</w:t>
      </w:r>
      <w:r w:rsidRPr="004C1F42">
        <w:rPr>
          <w:rFonts w:ascii="Times New Roman" w:hAnsi="Times New Roman" w:cs="Times New Roman"/>
          <w:i/>
          <w:sz w:val="24"/>
          <w:szCs w:val="24"/>
        </w:rPr>
        <w:t>eraning management</w:t>
      </w:r>
      <w:r w:rsidRPr="004A56F5">
        <w:rPr>
          <w:rFonts w:ascii="Times New Roman" w:hAnsi="Times New Roman" w:cs="Times New Roman"/>
          <w:sz w:val="24"/>
          <w:szCs w:val="24"/>
        </w:rPr>
        <w:t>) atau manipulasi data adalah dengan melaksanakan penerapan sistem tata kelola perusahaan (</w:t>
      </w:r>
      <w:r w:rsidRPr="004C1F42">
        <w:rPr>
          <w:rFonts w:ascii="Times New Roman" w:hAnsi="Times New Roman" w:cs="Times New Roman"/>
          <w:i/>
          <w:sz w:val="24"/>
          <w:szCs w:val="24"/>
        </w:rPr>
        <w:t>corporate</w:t>
      </w:r>
      <w:r>
        <w:rPr>
          <w:rFonts w:ascii="Times New Roman" w:hAnsi="Times New Roman" w:cs="Times New Roman"/>
          <w:i/>
          <w:sz w:val="24"/>
          <w:szCs w:val="24"/>
        </w:rPr>
        <w:t xml:space="preserve"> </w:t>
      </w:r>
      <w:r w:rsidRPr="004C1F42">
        <w:rPr>
          <w:rFonts w:ascii="Times New Roman" w:hAnsi="Times New Roman" w:cs="Times New Roman"/>
          <w:i/>
          <w:sz w:val="24"/>
          <w:szCs w:val="24"/>
        </w:rPr>
        <w:t>governance</w:t>
      </w:r>
      <w:r w:rsidRPr="004A56F5">
        <w:rPr>
          <w:rFonts w:ascii="Times New Roman" w:hAnsi="Times New Roman" w:cs="Times New Roman"/>
          <w:sz w:val="24"/>
          <w:szCs w:val="24"/>
        </w:rPr>
        <w:t>).</w:t>
      </w:r>
    </w:p>
    <w:p w:rsidR="00796583" w:rsidRDefault="00796583" w:rsidP="00AE1FBC">
      <w:pPr>
        <w:spacing w:line="480" w:lineRule="auto"/>
        <w:ind w:firstLine="720"/>
        <w:jc w:val="both"/>
        <w:rPr>
          <w:rFonts w:ascii="Times New Roman" w:hAnsi="Times New Roman" w:cs="Times New Roman"/>
          <w:sz w:val="24"/>
          <w:szCs w:val="24"/>
        </w:rPr>
      </w:pPr>
    </w:p>
    <w:p w:rsidR="00FC3986" w:rsidRDefault="00FC3986" w:rsidP="00AE1FBC">
      <w:pPr>
        <w:spacing w:line="480" w:lineRule="auto"/>
        <w:ind w:firstLine="720"/>
        <w:jc w:val="both"/>
        <w:rPr>
          <w:rFonts w:ascii="Times New Roman" w:hAnsi="Times New Roman" w:cs="Times New Roman"/>
          <w:sz w:val="24"/>
          <w:szCs w:val="24"/>
        </w:rPr>
      </w:pPr>
    </w:p>
    <w:p w:rsidR="00FC3986" w:rsidRDefault="00FC3986" w:rsidP="00AE1FBC">
      <w:pPr>
        <w:spacing w:line="480" w:lineRule="auto"/>
        <w:ind w:firstLine="720"/>
        <w:jc w:val="both"/>
        <w:rPr>
          <w:rFonts w:ascii="Times New Roman" w:hAnsi="Times New Roman" w:cs="Times New Roman"/>
          <w:sz w:val="24"/>
          <w:szCs w:val="24"/>
        </w:rPr>
      </w:pPr>
    </w:p>
    <w:p w:rsidR="00FC3986" w:rsidRDefault="00FC3986" w:rsidP="00AE1FBC">
      <w:pPr>
        <w:spacing w:line="480" w:lineRule="auto"/>
        <w:ind w:firstLine="720"/>
        <w:jc w:val="both"/>
        <w:rPr>
          <w:rFonts w:ascii="Times New Roman" w:hAnsi="Times New Roman" w:cs="Times New Roman"/>
          <w:sz w:val="24"/>
          <w:szCs w:val="24"/>
        </w:rPr>
      </w:pPr>
    </w:p>
    <w:p w:rsidR="00FC3986" w:rsidRDefault="00FC3986" w:rsidP="00AE1FBC">
      <w:pPr>
        <w:spacing w:line="480" w:lineRule="auto"/>
        <w:ind w:firstLine="720"/>
        <w:jc w:val="both"/>
        <w:rPr>
          <w:rFonts w:ascii="Times New Roman" w:hAnsi="Times New Roman" w:cs="Times New Roman"/>
          <w:sz w:val="24"/>
          <w:szCs w:val="24"/>
        </w:rPr>
      </w:pPr>
    </w:p>
    <w:p w:rsidR="00FC3986" w:rsidRDefault="00FC3986" w:rsidP="00AE1FBC">
      <w:pPr>
        <w:spacing w:line="480" w:lineRule="auto"/>
        <w:ind w:firstLine="720"/>
        <w:jc w:val="both"/>
        <w:rPr>
          <w:rFonts w:ascii="Times New Roman" w:hAnsi="Times New Roman" w:cs="Times New Roman"/>
          <w:sz w:val="24"/>
          <w:szCs w:val="24"/>
        </w:rPr>
      </w:pPr>
    </w:p>
    <w:p w:rsidR="00B27235" w:rsidRDefault="000C3046" w:rsidP="000C3046">
      <w:pPr>
        <w:jc w:val="center"/>
        <w:rPr>
          <w:rFonts w:ascii="Times New Roman" w:hAnsi="Times New Roman" w:cs="Times New Roman"/>
          <w:b/>
          <w:sz w:val="24"/>
          <w:szCs w:val="24"/>
        </w:rPr>
      </w:pPr>
      <w:r w:rsidRPr="000C3046">
        <w:rPr>
          <w:rFonts w:ascii="Times New Roman" w:hAnsi="Times New Roman" w:cs="Times New Roman"/>
          <w:b/>
          <w:sz w:val="24"/>
          <w:szCs w:val="24"/>
        </w:rPr>
        <w:lastRenderedPageBreak/>
        <w:t>LANDASAN TEORI</w:t>
      </w:r>
    </w:p>
    <w:p w:rsidR="000C3046" w:rsidRDefault="000C3046" w:rsidP="000C3046">
      <w:pPr>
        <w:jc w:val="center"/>
        <w:rPr>
          <w:rFonts w:ascii="Times New Roman" w:hAnsi="Times New Roman" w:cs="Times New Roman"/>
          <w:b/>
          <w:sz w:val="24"/>
          <w:szCs w:val="24"/>
        </w:rPr>
      </w:pPr>
    </w:p>
    <w:p w:rsidR="00D54438" w:rsidRPr="0069016B" w:rsidRDefault="00D54438" w:rsidP="00D54438">
      <w:pPr>
        <w:spacing w:line="480" w:lineRule="auto"/>
        <w:ind w:firstLine="720"/>
        <w:jc w:val="both"/>
        <w:rPr>
          <w:rFonts w:ascii="Times New Roman" w:eastAsia="Calibri" w:hAnsi="Times New Roman" w:cs="Times New Roman"/>
          <w:sz w:val="24"/>
          <w:szCs w:val="24"/>
        </w:rPr>
      </w:pPr>
      <w:r w:rsidRPr="0069016B">
        <w:rPr>
          <w:rFonts w:ascii="Times New Roman" w:eastAsia="Calibri" w:hAnsi="Times New Roman" w:cs="Times New Roman"/>
          <w:i/>
          <w:sz w:val="24"/>
          <w:szCs w:val="24"/>
        </w:rPr>
        <w:t>Good Corporate Governance</w:t>
      </w:r>
      <w:r w:rsidRPr="0069016B">
        <w:rPr>
          <w:rFonts w:ascii="Times New Roman" w:eastAsia="Calibri" w:hAnsi="Times New Roman" w:cs="Times New Roman"/>
          <w:sz w:val="24"/>
          <w:szCs w:val="24"/>
        </w:rPr>
        <w:t xml:space="preserve"> adalah prinsip yang mengarahkan dan mengendalikan perusahaan agar mencapai keseimbangan antara kekuatan serta kewenangan perusahaan dalam memberikan pertanggung-jawabannya kepada para pemegang saham khususnya dan </w:t>
      </w:r>
      <w:r w:rsidRPr="0069016B">
        <w:rPr>
          <w:rFonts w:ascii="Times New Roman" w:eastAsia="Calibri" w:hAnsi="Times New Roman" w:cs="Times New Roman"/>
          <w:i/>
          <w:sz w:val="24"/>
          <w:szCs w:val="24"/>
        </w:rPr>
        <w:t>stakeholder</w:t>
      </w:r>
      <w:r w:rsidRPr="0069016B">
        <w:rPr>
          <w:rFonts w:ascii="Times New Roman" w:eastAsia="Calibri" w:hAnsi="Times New Roman" w:cs="Times New Roman"/>
          <w:sz w:val="24"/>
          <w:szCs w:val="24"/>
        </w:rPr>
        <w:t xml:space="preserve"> pada umumnya.</w:t>
      </w:r>
    </w:p>
    <w:p w:rsidR="00EB2B10" w:rsidRPr="0069016B" w:rsidRDefault="00EB2B10" w:rsidP="00EB2B10">
      <w:pPr>
        <w:spacing w:line="480" w:lineRule="auto"/>
        <w:ind w:firstLine="720"/>
        <w:jc w:val="both"/>
        <w:rPr>
          <w:rFonts w:ascii="Times New Roman" w:eastAsia="Calibri" w:hAnsi="Times New Roman" w:cs="Times New Roman"/>
          <w:sz w:val="24"/>
          <w:szCs w:val="24"/>
        </w:rPr>
      </w:pPr>
      <w:r w:rsidRPr="0069016B">
        <w:rPr>
          <w:rFonts w:ascii="Times New Roman" w:eastAsia="Calibri" w:hAnsi="Times New Roman" w:cs="Times New Roman"/>
          <w:i/>
          <w:sz w:val="24"/>
          <w:szCs w:val="24"/>
        </w:rPr>
        <w:t>Good Corporate Governance</w:t>
      </w:r>
      <w:r>
        <w:rPr>
          <w:rFonts w:ascii="Times New Roman" w:eastAsia="Calibri" w:hAnsi="Times New Roman" w:cs="Times New Roman"/>
          <w:i/>
          <w:sz w:val="24"/>
          <w:szCs w:val="24"/>
        </w:rPr>
        <w:t xml:space="preserve"> </w:t>
      </w:r>
      <w:r w:rsidRPr="0069016B">
        <w:rPr>
          <w:rFonts w:ascii="Times New Roman" w:eastAsia="Calibri" w:hAnsi="Times New Roman" w:cs="Times New Roman"/>
          <w:sz w:val="24"/>
          <w:szCs w:val="24"/>
        </w:rPr>
        <w:t xml:space="preserve">muncul sekitar tahun 1990-an. Pada saat itu terjadi krisis ekonomi kawasan Asia dan Amerika latin. Krisis ini terjadi karena adanya kegagalan GCG yang diterapkan oleh perusahaan.Beberapa hal yang menyebabkan kegagalan GCG pada saat itu diantaranya sistem hukum yang buruk, tidak konsistensinya standa akuntansi dan audit, praktek-praktek perbankan yang lemah dan kurangnya perhatian </w:t>
      </w:r>
      <w:r w:rsidRPr="0069016B">
        <w:rPr>
          <w:rFonts w:ascii="Times New Roman" w:eastAsia="Calibri" w:hAnsi="Times New Roman" w:cs="Times New Roman"/>
          <w:i/>
          <w:sz w:val="24"/>
          <w:szCs w:val="24"/>
        </w:rPr>
        <w:t>Board of Directors</w:t>
      </w:r>
      <w:r w:rsidRPr="0069016B">
        <w:rPr>
          <w:rFonts w:ascii="Times New Roman" w:eastAsia="Calibri" w:hAnsi="Times New Roman" w:cs="Times New Roman"/>
          <w:sz w:val="24"/>
          <w:szCs w:val="24"/>
        </w:rPr>
        <w:t xml:space="preserve"> (BPD) terhadap hak-hak pemegang saham.</w:t>
      </w:r>
    </w:p>
    <w:p w:rsidR="000C3046" w:rsidRDefault="00EB2B10" w:rsidP="001A66BF">
      <w:pPr>
        <w:spacing w:line="48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H</w:t>
      </w:r>
      <w:r w:rsidRPr="0069016B">
        <w:rPr>
          <w:rFonts w:ascii="Times New Roman" w:eastAsia="Calibri" w:hAnsi="Times New Roman" w:cs="Times New Roman"/>
          <w:sz w:val="24"/>
          <w:szCs w:val="24"/>
        </w:rPr>
        <w:t xml:space="preserve">al-hal tersebut diatas maka pada tahun 1990-an munculah tuntutan-tuntutan agar GCG diterapkan secara konsisten dan komprehensif. Tuntutan ini disuarakan oleh berbagai </w:t>
      </w:r>
      <w:r>
        <w:rPr>
          <w:rFonts w:ascii="Times New Roman" w:eastAsia="Calibri" w:hAnsi="Times New Roman" w:cs="Times New Roman"/>
          <w:sz w:val="24"/>
          <w:szCs w:val="24"/>
        </w:rPr>
        <w:t>lembaga investasi baik domestik</w:t>
      </w:r>
      <w:r w:rsidRPr="0069016B">
        <w:rPr>
          <w:rFonts w:ascii="Times New Roman" w:eastAsia="Calibri" w:hAnsi="Times New Roman" w:cs="Times New Roman"/>
          <w:sz w:val="24"/>
          <w:szCs w:val="24"/>
        </w:rPr>
        <w:t xml:space="preserve"> maupun mancanegara.</w:t>
      </w:r>
      <w:r>
        <w:rPr>
          <w:rFonts w:ascii="Times New Roman" w:eastAsia="Calibri" w:hAnsi="Times New Roman" w:cs="Times New Roman"/>
          <w:sz w:val="24"/>
          <w:szCs w:val="24"/>
        </w:rPr>
        <w:t xml:space="preserve"> </w:t>
      </w:r>
      <w:r w:rsidRPr="0069016B">
        <w:rPr>
          <w:rFonts w:ascii="Times New Roman" w:eastAsia="Calibri" w:hAnsi="Times New Roman" w:cs="Times New Roman"/>
          <w:sz w:val="24"/>
          <w:szCs w:val="24"/>
        </w:rPr>
        <w:t>Diantara lembaga-lembaga tersebut termasuk didalamnya ialah World Bank, IMF, OBCD dan APEC.</w:t>
      </w:r>
    </w:p>
    <w:p w:rsidR="0043360C" w:rsidRDefault="0043360C" w:rsidP="001A66BF">
      <w:pPr>
        <w:spacing w:line="480" w:lineRule="auto"/>
        <w:ind w:firstLine="720"/>
        <w:jc w:val="both"/>
        <w:rPr>
          <w:rFonts w:ascii="Times New Roman" w:eastAsia="Calibri" w:hAnsi="Times New Roman" w:cs="Times New Roman"/>
          <w:sz w:val="24"/>
          <w:szCs w:val="24"/>
        </w:rPr>
      </w:pPr>
      <w:r w:rsidRPr="0069016B">
        <w:rPr>
          <w:rFonts w:ascii="Times New Roman" w:eastAsia="Calibri" w:hAnsi="Times New Roman" w:cs="Times New Roman"/>
          <w:sz w:val="24"/>
          <w:szCs w:val="24"/>
        </w:rPr>
        <w:t xml:space="preserve">Prinsip </w:t>
      </w:r>
      <w:r>
        <w:rPr>
          <w:rFonts w:ascii="Times New Roman" w:eastAsia="Calibri" w:hAnsi="Times New Roman" w:cs="Times New Roman"/>
          <w:i/>
          <w:sz w:val="24"/>
          <w:szCs w:val="24"/>
        </w:rPr>
        <w:t>G</w:t>
      </w:r>
      <w:r w:rsidRPr="0069016B">
        <w:rPr>
          <w:rFonts w:ascii="Times New Roman" w:eastAsia="Calibri" w:hAnsi="Times New Roman" w:cs="Times New Roman"/>
          <w:i/>
          <w:sz w:val="24"/>
          <w:szCs w:val="24"/>
        </w:rPr>
        <w:t>ood</w:t>
      </w:r>
      <w:r>
        <w:rPr>
          <w:rFonts w:ascii="Times New Roman" w:eastAsia="Calibri" w:hAnsi="Times New Roman" w:cs="Times New Roman"/>
          <w:i/>
          <w:sz w:val="24"/>
          <w:szCs w:val="24"/>
        </w:rPr>
        <w:t xml:space="preserve"> Corporate G</w:t>
      </w:r>
      <w:r w:rsidRPr="0069016B">
        <w:rPr>
          <w:rFonts w:ascii="Times New Roman" w:eastAsia="Calibri" w:hAnsi="Times New Roman" w:cs="Times New Roman"/>
          <w:i/>
          <w:sz w:val="24"/>
          <w:szCs w:val="24"/>
        </w:rPr>
        <w:t xml:space="preserve">overnance </w:t>
      </w:r>
      <w:r w:rsidRPr="0069016B">
        <w:rPr>
          <w:rFonts w:ascii="Times New Roman" w:eastAsia="Calibri" w:hAnsi="Times New Roman" w:cs="Times New Roman"/>
          <w:sz w:val="24"/>
          <w:szCs w:val="24"/>
        </w:rPr>
        <w:t xml:space="preserve">adalah prinsip-prinsip dasar dalam </w:t>
      </w:r>
      <w:r w:rsidRPr="0069016B">
        <w:rPr>
          <w:rFonts w:ascii="Times New Roman" w:eastAsia="Calibri" w:hAnsi="Times New Roman" w:cs="Times New Roman"/>
          <w:i/>
          <w:sz w:val="24"/>
          <w:szCs w:val="24"/>
        </w:rPr>
        <w:t xml:space="preserve">corporate </w:t>
      </w:r>
      <w:r>
        <w:rPr>
          <w:rFonts w:ascii="Times New Roman" w:eastAsia="Calibri" w:hAnsi="Times New Roman" w:cs="Times New Roman"/>
          <w:i/>
          <w:sz w:val="24"/>
          <w:szCs w:val="24"/>
        </w:rPr>
        <w:t xml:space="preserve">governance </w:t>
      </w:r>
      <w:r w:rsidRPr="0069016B">
        <w:rPr>
          <w:rFonts w:ascii="Times New Roman" w:eastAsia="Calibri" w:hAnsi="Times New Roman" w:cs="Times New Roman"/>
          <w:i/>
          <w:sz w:val="24"/>
          <w:szCs w:val="24"/>
        </w:rPr>
        <w:t>e</w:t>
      </w:r>
      <w:r w:rsidRPr="0069016B">
        <w:rPr>
          <w:rFonts w:ascii="Times New Roman" w:eastAsia="Calibri" w:hAnsi="Times New Roman" w:cs="Times New Roman"/>
          <w:sz w:val="24"/>
          <w:szCs w:val="24"/>
        </w:rPr>
        <w:t>sendiri memiliki keberagaman dalam pemaparan lebih lanjut, namun keragaman ini tidak memberikan perbedaan yang cukup signifikan dari dasarnya.</w:t>
      </w:r>
      <w:r>
        <w:rPr>
          <w:rFonts w:ascii="Times New Roman" w:eastAsia="Calibri" w:hAnsi="Times New Roman" w:cs="Times New Roman"/>
          <w:sz w:val="24"/>
          <w:szCs w:val="24"/>
        </w:rPr>
        <w:t xml:space="preserve"> </w:t>
      </w:r>
      <w:r w:rsidRPr="0069016B">
        <w:rPr>
          <w:rFonts w:ascii="Times New Roman" w:eastAsia="Calibri" w:hAnsi="Times New Roman" w:cs="Times New Roman"/>
          <w:sz w:val="24"/>
          <w:szCs w:val="24"/>
        </w:rPr>
        <w:t xml:space="preserve">Hal yang hampir senada dengan laporan </w:t>
      </w:r>
      <w:r w:rsidRPr="0069016B">
        <w:rPr>
          <w:rFonts w:ascii="Times New Roman" w:eastAsia="Calibri" w:hAnsi="Times New Roman" w:cs="Times New Roman"/>
          <w:i/>
          <w:sz w:val="24"/>
          <w:szCs w:val="24"/>
        </w:rPr>
        <w:t>Cadburry</w:t>
      </w:r>
      <w:r w:rsidRPr="0069016B">
        <w:rPr>
          <w:rFonts w:ascii="Times New Roman" w:eastAsia="Calibri" w:hAnsi="Times New Roman" w:cs="Times New Roman"/>
          <w:sz w:val="24"/>
          <w:szCs w:val="24"/>
        </w:rPr>
        <w:t xml:space="preserve"> sebelumnya </w:t>
      </w:r>
      <w:r w:rsidRPr="0069016B">
        <w:rPr>
          <w:rFonts w:ascii="Times New Roman" w:eastAsia="Calibri" w:hAnsi="Times New Roman" w:cs="Times New Roman"/>
          <w:sz w:val="24"/>
          <w:szCs w:val="24"/>
        </w:rPr>
        <w:lastRenderedPageBreak/>
        <w:t xml:space="preserve">diperkenalkan oleh prinsip-prinsip </w:t>
      </w:r>
      <w:r w:rsidRPr="0069016B">
        <w:rPr>
          <w:rFonts w:ascii="Times New Roman" w:eastAsia="Calibri" w:hAnsi="Times New Roman" w:cs="Times New Roman"/>
          <w:i/>
          <w:sz w:val="24"/>
          <w:szCs w:val="24"/>
        </w:rPr>
        <w:t>corporate governance</w:t>
      </w:r>
      <w:r w:rsidRPr="0069016B">
        <w:rPr>
          <w:rFonts w:ascii="Times New Roman" w:eastAsia="Calibri" w:hAnsi="Times New Roman" w:cs="Times New Roman"/>
          <w:sz w:val="24"/>
          <w:szCs w:val="24"/>
        </w:rPr>
        <w:t xml:space="preserve">dibagi menjadi empat bagian, yaitu </w:t>
      </w:r>
      <w:r>
        <w:rPr>
          <w:rFonts w:ascii="Times New Roman" w:eastAsia="Calibri" w:hAnsi="Times New Roman" w:cs="Times New Roman"/>
          <w:sz w:val="24"/>
          <w:szCs w:val="24"/>
        </w:rPr>
        <w:t>“(a) keterbukaan, (b) pertanggungjawaban, (c) keadilan, dan (d) akuntabilitas”.</w:t>
      </w:r>
    </w:p>
    <w:p w:rsidR="006A1A99" w:rsidRDefault="006A1A99" w:rsidP="001A66BF">
      <w:pPr>
        <w:spacing w:line="480" w:lineRule="auto"/>
        <w:ind w:firstLine="720"/>
        <w:jc w:val="both"/>
        <w:rPr>
          <w:rFonts w:ascii="Times New Roman" w:eastAsia="Calibri" w:hAnsi="Times New Roman" w:cs="Times New Roman"/>
          <w:sz w:val="24"/>
          <w:szCs w:val="24"/>
        </w:rPr>
      </w:pPr>
      <w:r w:rsidRPr="0069016B">
        <w:rPr>
          <w:rFonts w:ascii="Times New Roman" w:eastAsia="Calibri" w:hAnsi="Times New Roman" w:cs="Times New Roman"/>
          <w:sz w:val="24"/>
          <w:szCs w:val="24"/>
        </w:rPr>
        <w:t xml:space="preserve">Unsur-unsur </w:t>
      </w:r>
      <w:r w:rsidRPr="0069016B">
        <w:rPr>
          <w:rFonts w:ascii="Times New Roman" w:eastAsia="Calibri" w:hAnsi="Times New Roman" w:cs="Times New Roman"/>
          <w:i/>
          <w:sz w:val="24"/>
          <w:szCs w:val="24"/>
        </w:rPr>
        <w:t xml:space="preserve">Good Corporate Governance </w:t>
      </w:r>
      <w:r w:rsidRPr="0069016B">
        <w:rPr>
          <w:rFonts w:ascii="Times New Roman" w:eastAsia="Calibri" w:hAnsi="Times New Roman" w:cs="Times New Roman"/>
          <w:sz w:val="24"/>
          <w:szCs w:val="24"/>
        </w:rPr>
        <w:t>berasal dari dalam perusahaan dan luar perusahaan.Unsu</w:t>
      </w:r>
      <w:r>
        <w:rPr>
          <w:rFonts w:ascii="Times New Roman" w:eastAsia="Calibri" w:hAnsi="Times New Roman" w:cs="Times New Roman"/>
          <w:sz w:val="24"/>
          <w:szCs w:val="24"/>
        </w:rPr>
        <w:t>r-unsur tersebut yaitu “(1) internal perusahaan dan (2) eksternal perusahaan”.</w:t>
      </w:r>
    </w:p>
    <w:p w:rsidR="00FF169A" w:rsidRPr="0069016B" w:rsidRDefault="00FF169A" w:rsidP="00FF169A">
      <w:pPr>
        <w:spacing w:line="480" w:lineRule="auto"/>
        <w:ind w:firstLine="720"/>
        <w:jc w:val="both"/>
        <w:rPr>
          <w:rFonts w:ascii="Times New Roman" w:eastAsia="Calibri" w:hAnsi="Times New Roman" w:cs="Times New Roman"/>
          <w:sz w:val="24"/>
          <w:szCs w:val="24"/>
        </w:rPr>
      </w:pPr>
      <w:r w:rsidRPr="0069016B">
        <w:rPr>
          <w:rFonts w:ascii="Times New Roman" w:eastAsia="Calibri" w:hAnsi="Times New Roman" w:cs="Times New Roman"/>
          <w:sz w:val="24"/>
          <w:szCs w:val="24"/>
        </w:rPr>
        <w:t xml:space="preserve">Penerapan GCG dalam perusahaan perbankan akan mengurangi dorongan manajer untuk melakukan manipulasi. Manajer akan melaporkan kinerjanya sesuai dengan keadaan ekonomi yang sebenarnya dari perusahaan. Hal ini akan menimbulkan kembali kepercayaan masyarakat untuk  </w:t>
      </w:r>
      <w:r>
        <w:rPr>
          <w:rFonts w:ascii="Times New Roman" w:eastAsia="Calibri" w:hAnsi="Times New Roman" w:cs="Times New Roman"/>
          <w:sz w:val="24"/>
          <w:szCs w:val="24"/>
        </w:rPr>
        <w:t>m</w:t>
      </w:r>
      <w:r w:rsidRPr="0069016B">
        <w:rPr>
          <w:rFonts w:ascii="Times New Roman" w:eastAsia="Calibri" w:hAnsi="Times New Roman" w:cs="Times New Roman"/>
          <w:sz w:val="24"/>
          <w:szCs w:val="24"/>
        </w:rPr>
        <w:t>enggunakan kembali jasa perbanka</w:t>
      </w:r>
      <w:r>
        <w:rPr>
          <w:rFonts w:ascii="Times New Roman" w:eastAsia="Calibri" w:hAnsi="Times New Roman" w:cs="Times New Roman"/>
          <w:sz w:val="24"/>
          <w:szCs w:val="24"/>
        </w:rPr>
        <w:t>n</w:t>
      </w:r>
      <w:r w:rsidRPr="0069016B">
        <w:rPr>
          <w:rFonts w:ascii="Times New Roman" w:eastAsia="Calibri" w:hAnsi="Times New Roman" w:cs="Times New Roman"/>
          <w:sz w:val="24"/>
          <w:szCs w:val="24"/>
        </w:rPr>
        <w:t>.</w:t>
      </w:r>
    </w:p>
    <w:p w:rsidR="00FF169A" w:rsidRDefault="00FF169A" w:rsidP="001A66BF">
      <w:pPr>
        <w:spacing w:line="480" w:lineRule="auto"/>
        <w:ind w:firstLine="720"/>
        <w:jc w:val="both"/>
        <w:rPr>
          <w:rFonts w:ascii="Times New Roman" w:eastAsia="Calibri" w:hAnsi="Times New Roman" w:cs="Times New Roman"/>
          <w:sz w:val="24"/>
          <w:szCs w:val="24"/>
        </w:rPr>
      </w:pPr>
      <w:r w:rsidRPr="0069016B">
        <w:rPr>
          <w:rFonts w:ascii="Times New Roman" w:eastAsia="Calibri" w:hAnsi="Times New Roman" w:cs="Times New Roman"/>
          <w:sz w:val="24"/>
          <w:szCs w:val="24"/>
        </w:rPr>
        <w:t>Komite nas</w:t>
      </w:r>
      <w:r>
        <w:rPr>
          <w:rFonts w:ascii="Times New Roman" w:eastAsia="Calibri" w:hAnsi="Times New Roman" w:cs="Times New Roman"/>
          <w:sz w:val="24"/>
          <w:szCs w:val="24"/>
        </w:rPr>
        <w:t xml:space="preserve">ional kebijaksanaan </w:t>
      </w:r>
      <w:r w:rsidRPr="00D85531">
        <w:rPr>
          <w:rFonts w:ascii="Times New Roman" w:eastAsia="Calibri" w:hAnsi="Times New Roman" w:cs="Times New Roman"/>
          <w:i/>
          <w:sz w:val="24"/>
          <w:szCs w:val="24"/>
        </w:rPr>
        <w:t>corporate governance</w:t>
      </w:r>
      <w:r>
        <w:rPr>
          <w:rFonts w:ascii="Times New Roman" w:eastAsia="Calibri" w:hAnsi="Times New Roman" w:cs="Times New Roman"/>
          <w:sz w:val="24"/>
          <w:szCs w:val="24"/>
        </w:rPr>
        <w:t xml:space="preserve"> akhirnya berhasil menetapkan p</w:t>
      </w:r>
      <w:r w:rsidRPr="0069016B">
        <w:rPr>
          <w:rFonts w:ascii="Times New Roman" w:eastAsia="Calibri" w:hAnsi="Times New Roman" w:cs="Times New Roman"/>
          <w:sz w:val="24"/>
          <w:szCs w:val="24"/>
        </w:rPr>
        <w:t xml:space="preserve">edoman </w:t>
      </w:r>
      <w:r>
        <w:rPr>
          <w:rFonts w:ascii="Times New Roman" w:eastAsia="Calibri" w:hAnsi="Times New Roman" w:cs="Times New Roman"/>
          <w:i/>
          <w:sz w:val="24"/>
          <w:szCs w:val="24"/>
        </w:rPr>
        <w:t>Good Corporate G</w:t>
      </w:r>
      <w:r w:rsidRPr="00D85531">
        <w:rPr>
          <w:rFonts w:ascii="Times New Roman" w:eastAsia="Calibri" w:hAnsi="Times New Roman" w:cs="Times New Roman"/>
          <w:i/>
          <w:sz w:val="24"/>
          <w:szCs w:val="24"/>
        </w:rPr>
        <w:t>overnance</w:t>
      </w:r>
      <w:r w:rsidRPr="0069016B">
        <w:rPr>
          <w:rFonts w:ascii="Times New Roman" w:eastAsia="Calibri" w:hAnsi="Times New Roman" w:cs="Times New Roman"/>
          <w:sz w:val="24"/>
          <w:szCs w:val="24"/>
        </w:rPr>
        <w:t xml:space="preserve"> (GCG) setelah melakukan pembahasan dengan melibatkan masyarakat luas melalui lokakarya.</w:t>
      </w:r>
      <w:r>
        <w:rPr>
          <w:rFonts w:ascii="Times New Roman" w:eastAsia="Calibri" w:hAnsi="Times New Roman" w:cs="Times New Roman"/>
          <w:sz w:val="24"/>
          <w:szCs w:val="24"/>
        </w:rPr>
        <w:t xml:space="preserve"> </w:t>
      </w:r>
      <w:r w:rsidRPr="0069016B">
        <w:rPr>
          <w:rFonts w:ascii="Times New Roman" w:eastAsia="Calibri" w:hAnsi="Times New Roman" w:cs="Times New Roman"/>
          <w:sz w:val="24"/>
          <w:szCs w:val="24"/>
        </w:rPr>
        <w:t>Pedoman (</w:t>
      </w:r>
      <w:r w:rsidRPr="00CD1D1B">
        <w:rPr>
          <w:rFonts w:ascii="Times New Roman" w:eastAsia="Calibri" w:hAnsi="Times New Roman" w:cs="Times New Roman"/>
          <w:i/>
          <w:sz w:val="24"/>
          <w:szCs w:val="24"/>
        </w:rPr>
        <w:t>code</w:t>
      </w:r>
      <w:r w:rsidRPr="0069016B">
        <w:rPr>
          <w:rFonts w:ascii="Times New Roman" w:eastAsia="Calibri" w:hAnsi="Times New Roman" w:cs="Times New Roman"/>
          <w:sz w:val="24"/>
          <w:szCs w:val="24"/>
        </w:rPr>
        <w:t>) yang telah dikeluarkan pada tanggal 29 November 2000 sudah resmi ditetapkan sebagai pedoman.Penyusunan pedoman tersebut sesuai dengan keputusan Menko perekonomian No. 31/M.Ekuin/06/2000.</w:t>
      </w:r>
    </w:p>
    <w:p w:rsidR="00CB5C69" w:rsidRPr="0069016B" w:rsidRDefault="00CB5C69" w:rsidP="00CB5C69">
      <w:pPr>
        <w:spacing w:line="480" w:lineRule="auto"/>
        <w:ind w:firstLine="720"/>
        <w:jc w:val="both"/>
        <w:rPr>
          <w:rFonts w:ascii="Times New Roman" w:eastAsia="Calibri" w:hAnsi="Times New Roman" w:cs="Times New Roman"/>
          <w:sz w:val="24"/>
          <w:szCs w:val="24"/>
        </w:rPr>
      </w:pPr>
      <w:r w:rsidRPr="0069016B">
        <w:rPr>
          <w:rFonts w:ascii="Times New Roman" w:eastAsia="Calibri" w:hAnsi="Times New Roman" w:cs="Times New Roman"/>
          <w:sz w:val="24"/>
          <w:szCs w:val="24"/>
        </w:rPr>
        <w:t xml:space="preserve">Di Indonesia ada sebuah lembaga swadaya yang setiap tahun melakukan pemeringkatan praktek GCG untuk perusahaan publik, yaitu </w:t>
      </w:r>
      <w:r w:rsidRPr="00A66251">
        <w:rPr>
          <w:rFonts w:ascii="Times New Roman" w:eastAsia="Calibri" w:hAnsi="Times New Roman" w:cs="Times New Roman"/>
          <w:i/>
          <w:sz w:val="24"/>
          <w:szCs w:val="24"/>
        </w:rPr>
        <w:t>The Indonesia</w:t>
      </w:r>
      <w:r w:rsidRPr="0069016B">
        <w:rPr>
          <w:rFonts w:ascii="Times New Roman" w:eastAsia="Calibri" w:hAnsi="Times New Roman" w:cs="Times New Roman"/>
          <w:sz w:val="24"/>
          <w:szCs w:val="24"/>
        </w:rPr>
        <w:t xml:space="preserve"> </w:t>
      </w:r>
      <w:r w:rsidRPr="0069016B">
        <w:rPr>
          <w:rFonts w:ascii="Times New Roman" w:eastAsia="Calibri" w:hAnsi="Times New Roman" w:cs="Times New Roman"/>
          <w:i/>
          <w:sz w:val="24"/>
          <w:szCs w:val="24"/>
        </w:rPr>
        <w:t>Institute for Corporate Governance</w:t>
      </w:r>
      <w:r w:rsidRPr="0069016B">
        <w:rPr>
          <w:rFonts w:ascii="Times New Roman" w:eastAsia="Calibri" w:hAnsi="Times New Roman" w:cs="Times New Roman"/>
          <w:sz w:val="24"/>
          <w:szCs w:val="24"/>
        </w:rPr>
        <w:t xml:space="preserve"> (IICG). Pemeringkatan yang dilakukan berdasarkan survey terhadap praktik GCG yang menghasilkan skor </w:t>
      </w:r>
      <w:r w:rsidRPr="0069016B">
        <w:rPr>
          <w:rFonts w:ascii="Times New Roman" w:eastAsia="Calibri" w:hAnsi="Times New Roman" w:cs="Times New Roman"/>
          <w:i/>
          <w:sz w:val="24"/>
          <w:szCs w:val="24"/>
        </w:rPr>
        <w:t xml:space="preserve">Corporate  Governance Perception Index </w:t>
      </w:r>
      <w:r w:rsidRPr="0069016B">
        <w:rPr>
          <w:rFonts w:ascii="Times New Roman" w:eastAsia="Calibri" w:hAnsi="Times New Roman" w:cs="Times New Roman"/>
          <w:sz w:val="24"/>
          <w:szCs w:val="24"/>
        </w:rPr>
        <w:t>(CGPI).</w:t>
      </w:r>
    </w:p>
    <w:p w:rsidR="00CB5C69" w:rsidRPr="0069016B" w:rsidRDefault="00CB5C69" w:rsidP="00CB5C69">
      <w:pPr>
        <w:spacing w:line="480" w:lineRule="auto"/>
        <w:ind w:firstLine="720"/>
        <w:jc w:val="both"/>
        <w:rPr>
          <w:rFonts w:ascii="Times New Roman" w:eastAsia="Calibri" w:hAnsi="Times New Roman" w:cs="Times New Roman"/>
          <w:sz w:val="24"/>
          <w:szCs w:val="24"/>
        </w:rPr>
      </w:pPr>
      <w:r w:rsidRPr="0069016B">
        <w:rPr>
          <w:rFonts w:ascii="Times New Roman" w:eastAsia="Calibri" w:hAnsi="Times New Roman" w:cs="Times New Roman"/>
          <w:i/>
          <w:sz w:val="24"/>
          <w:szCs w:val="24"/>
        </w:rPr>
        <w:lastRenderedPageBreak/>
        <w:t>The Indonesia Institute for Corporate Governance</w:t>
      </w:r>
      <w:r w:rsidRPr="0069016B">
        <w:rPr>
          <w:rFonts w:ascii="Times New Roman" w:eastAsia="Calibri" w:hAnsi="Times New Roman" w:cs="Times New Roman"/>
          <w:sz w:val="24"/>
          <w:szCs w:val="24"/>
        </w:rPr>
        <w:t xml:space="preserve"> (IICG) yang didirikan pada tanggal 2 Juni 2000 adalah lembaga independen yang melakukan kegiatan diseminasi dan pengembangan GCG di Indonesia. Pernyataan visi “menjadi lembaga independen” dan bermartabat untuk mendorong terciptanya perilaku bisnis yang sehat”, menjadi inspirasi IICG untuk senantiasa berupaya mensyaratkan konsep praktik dan manfaat GCG kepada dunia bisnis khususnya dan memasyarakatkan konsep, praktik dan manfaat GCG kepada dunia bisnis khususnya dan masyarakat luas pada umumnya. Kegiatan utama yang dilakukan adalah melaksanakan riset penerapan GCG yang hasilnya berupa CGPI.</w:t>
      </w:r>
    </w:p>
    <w:p w:rsidR="00CB5C69" w:rsidRDefault="00CB5C69" w:rsidP="001A66BF">
      <w:pPr>
        <w:spacing w:line="480" w:lineRule="auto"/>
        <w:ind w:firstLine="720"/>
        <w:jc w:val="both"/>
        <w:rPr>
          <w:rFonts w:ascii="Times New Roman" w:eastAsia="Calibri" w:hAnsi="Times New Roman" w:cs="Times New Roman"/>
          <w:sz w:val="24"/>
          <w:szCs w:val="24"/>
        </w:rPr>
      </w:pPr>
      <w:r w:rsidRPr="0069016B">
        <w:rPr>
          <w:rFonts w:ascii="Times New Roman" w:eastAsia="Calibri" w:hAnsi="Times New Roman" w:cs="Times New Roman"/>
          <w:sz w:val="24"/>
          <w:szCs w:val="24"/>
        </w:rPr>
        <w:t>CGPI adalah program riset dan pemeringkatan penerapan GCG pada perusahaan-perusahaan di Indonesia melalui perancangan riset yang mendorong perusahaan meningkatkan kualitas penerapan konsep CG melalui perbaikan yang berkesinambungan (</w:t>
      </w:r>
      <w:r w:rsidRPr="0069016B">
        <w:rPr>
          <w:rFonts w:ascii="Times New Roman" w:eastAsia="Calibri" w:hAnsi="Times New Roman" w:cs="Times New Roman"/>
          <w:i/>
          <w:sz w:val="24"/>
          <w:szCs w:val="24"/>
        </w:rPr>
        <w:t>continuous improvement</w:t>
      </w:r>
      <w:r w:rsidRPr="0069016B">
        <w:rPr>
          <w:rFonts w:ascii="Times New Roman" w:eastAsia="Calibri" w:hAnsi="Times New Roman" w:cs="Times New Roman"/>
          <w:sz w:val="24"/>
          <w:szCs w:val="24"/>
        </w:rPr>
        <w:t>) dengan melaksanakan evaluasi dan benchmarking.</w:t>
      </w:r>
    </w:p>
    <w:p w:rsidR="0091094C" w:rsidRPr="0069016B" w:rsidRDefault="0091094C" w:rsidP="0091094C">
      <w:pPr>
        <w:spacing w:line="480" w:lineRule="auto"/>
        <w:ind w:firstLine="720"/>
        <w:jc w:val="both"/>
        <w:rPr>
          <w:rFonts w:ascii="Times New Roman" w:eastAsia="Calibri" w:hAnsi="Times New Roman" w:cs="Times New Roman"/>
          <w:sz w:val="24"/>
          <w:szCs w:val="24"/>
        </w:rPr>
      </w:pPr>
      <w:r w:rsidRPr="0069016B">
        <w:rPr>
          <w:rFonts w:ascii="Times New Roman" w:eastAsia="Calibri" w:hAnsi="Times New Roman" w:cs="Times New Roman"/>
          <w:sz w:val="24"/>
          <w:szCs w:val="24"/>
        </w:rPr>
        <w:t>Manfaat GCG signifikan dilihat dari sisi manajemen, dapat dilihat dari suasana di kerja menjadi lebih nyaman dan teratur, artinya segala proses berjalan mulus, terkontrol dan terciptanya kerja tim yang solid. Selain itu, penjualan bisa duatas passer, profit meningkat, berbagai penghargaan dapat diperoleh, dan meningkatnya kepercayaan mitra. Dengan GCG, integritas perusahaan lebih dipercaya pihak luar yang berkepentingan (</w:t>
      </w:r>
      <w:r w:rsidRPr="0069016B">
        <w:rPr>
          <w:rFonts w:ascii="Times New Roman" w:eastAsia="Calibri" w:hAnsi="Times New Roman" w:cs="Times New Roman"/>
          <w:i/>
          <w:sz w:val="24"/>
          <w:szCs w:val="24"/>
        </w:rPr>
        <w:t>stakeholder</w:t>
      </w:r>
      <w:r w:rsidR="00757539">
        <w:rPr>
          <w:rFonts w:ascii="Times New Roman" w:eastAsia="Calibri" w:hAnsi="Times New Roman" w:cs="Times New Roman"/>
          <w:sz w:val="24"/>
          <w:szCs w:val="24"/>
        </w:rPr>
        <w:t>), memac</w:t>
      </w:r>
      <w:r w:rsidRPr="0069016B">
        <w:rPr>
          <w:rFonts w:ascii="Times New Roman" w:eastAsia="Calibri" w:hAnsi="Times New Roman" w:cs="Times New Roman"/>
          <w:sz w:val="24"/>
          <w:szCs w:val="24"/>
        </w:rPr>
        <w:t>u profesionalisme karyawan, kinerja keungan yang cemerlang, stabilitas harga saham yang bagus.</w:t>
      </w:r>
    </w:p>
    <w:p w:rsidR="00FC3986" w:rsidRDefault="00FC3986" w:rsidP="00CB5C69">
      <w:pPr>
        <w:rPr>
          <w:rFonts w:ascii="Times New Roman" w:eastAsia="Calibri" w:hAnsi="Times New Roman" w:cs="Times New Roman"/>
          <w:sz w:val="24"/>
          <w:szCs w:val="24"/>
        </w:rPr>
      </w:pPr>
    </w:p>
    <w:p w:rsidR="00665D4A" w:rsidRDefault="00665D4A" w:rsidP="00960703">
      <w:pPr>
        <w:jc w:val="center"/>
        <w:rPr>
          <w:rFonts w:ascii="Times New Roman" w:eastAsia="Calibri" w:hAnsi="Times New Roman" w:cs="Times New Roman"/>
          <w:b/>
          <w:sz w:val="24"/>
          <w:szCs w:val="24"/>
        </w:rPr>
      </w:pPr>
      <w:r w:rsidRPr="00960703">
        <w:rPr>
          <w:rFonts w:ascii="Times New Roman" w:eastAsia="Calibri" w:hAnsi="Times New Roman" w:cs="Times New Roman"/>
          <w:b/>
          <w:sz w:val="24"/>
          <w:szCs w:val="24"/>
        </w:rPr>
        <w:lastRenderedPageBreak/>
        <w:t>HASIL PENELITIAN</w:t>
      </w:r>
    </w:p>
    <w:p w:rsidR="00960703" w:rsidRPr="00960703" w:rsidRDefault="00960703" w:rsidP="00960703">
      <w:pPr>
        <w:jc w:val="center"/>
        <w:rPr>
          <w:rFonts w:ascii="Times New Roman" w:eastAsia="Calibri" w:hAnsi="Times New Roman" w:cs="Times New Roman"/>
          <w:b/>
          <w:sz w:val="24"/>
          <w:szCs w:val="24"/>
        </w:rPr>
      </w:pPr>
    </w:p>
    <w:p w:rsidR="00E83552" w:rsidRDefault="00E83552" w:rsidP="0096070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Perkembangan </w:t>
      </w:r>
      <w:r w:rsidRPr="00616F25">
        <w:rPr>
          <w:rFonts w:ascii="Times New Roman" w:hAnsi="Times New Roman" w:cs="Times New Roman"/>
          <w:sz w:val="24"/>
          <w:szCs w:val="24"/>
        </w:rPr>
        <w:t xml:space="preserve">penilaian diri </w:t>
      </w:r>
      <w:r>
        <w:rPr>
          <w:rFonts w:ascii="Times New Roman" w:hAnsi="Times New Roman" w:cs="Times New Roman"/>
          <w:sz w:val="24"/>
          <w:szCs w:val="24"/>
        </w:rPr>
        <w:t xml:space="preserve">tertinggi adalah </w:t>
      </w:r>
      <w:r w:rsidRPr="00616F25">
        <w:rPr>
          <w:rFonts w:ascii="Times New Roman" w:eastAsia="Times New Roman" w:hAnsi="Times New Roman" w:cs="Times New Roman"/>
          <w:color w:val="000000"/>
          <w:sz w:val="24"/>
          <w:szCs w:val="24"/>
        </w:rPr>
        <w:t xml:space="preserve">PT. </w:t>
      </w:r>
      <w:r w:rsidR="00D82111">
        <w:rPr>
          <w:rFonts w:ascii="Times New Roman" w:eastAsia="Times New Roman" w:hAnsi="Times New Roman" w:cs="Times New Roman"/>
          <w:color w:val="000000"/>
          <w:sz w:val="24"/>
          <w:szCs w:val="24"/>
        </w:rPr>
        <w:t xml:space="preserve">Jasa Marga (Persero) </w:t>
      </w:r>
      <w:r w:rsidRPr="00B84D0E">
        <w:rPr>
          <w:rFonts w:ascii="Times New Roman" w:eastAsia="Times New Roman" w:hAnsi="Times New Roman" w:cs="Times New Roman"/>
          <w:color w:val="000000"/>
          <w:sz w:val="24"/>
          <w:szCs w:val="24"/>
        </w:rPr>
        <w:t>Tbk</w:t>
      </w:r>
      <w:r w:rsidRPr="00616F25">
        <w:rPr>
          <w:rFonts w:ascii="Times New Roman" w:hAnsi="Times New Roman" w:cs="Times New Roman"/>
          <w:sz w:val="24"/>
          <w:szCs w:val="24"/>
        </w:rPr>
        <w:t xml:space="preserve"> </w:t>
      </w:r>
      <w:r>
        <w:rPr>
          <w:rFonts w:ascii="Times New Roman" w:hAnsi="Times New Roman" w:cs="Times New Roman"/>
          <w:sz w:val="24"/>
          <w:szCs w:val="24"/>
        </w:rPr>
        <w:t>sebesar 82%, pada tahun 2010</w:t>
      </w:r>
      <w:r w:rsidRPr="00616F25">
        <w:rPr>
          <w:rFonts w:ascii="Times New Roman" w:hAnsi="Times New Roman" w:cs="Times New Roman"/>
          <w:sz w:val="24"/>
          <w:szCs w:val="24"/>
        </w:rPr>
        <w:t xml:space="preserve"> sebesar </w:t>
      </w:r>
      <w:r>
        <w:rPr>
          <w:rFonts w:ascii="Times New Roman" w:eastAsia="Times New Roman" w:hAnsi="Times New Roman" w:cs="Times New Roman"/>
          <w:color w:val="000000"/>
          <w:sz w:val="24"/>
          <w:szCs w:val="24"/>
        </w:rPr>
        <w:t>11.79</w:t>
      </w:r>
      <w:r w:rsidRPr="00616F25">
        <w:rPr>
          <w:rFonts w:ascii="Times New Roman" w:hAnsi="Times New Roman" w:cs="Times New Roman"/>
          <w:sz w:val="24"/>
          <w:szCs w:val="24"/>
        </w:rPr>
        <w:t xml:space="preserve"> menjadi </w:t>
      </w:r>
      <w:r>
        <w:rPr>
          <w:rFonts w:ascii="Times New Roman" w:eastAsia="Times New Roman" w:hAnsi="Times New Roman" w:cs="Times New Roman"/>
          <w:color w:val="000000"/>
          <w:sz w:val="24"/>
          <w:szCs w:val="24"/>
        </w:rPr>
        <w:t>21.44</w:t>
      </w:r>
      <w:r>
        <w:rPr>
          <w:rFonts w:ascii="Times New Roman" w:hAnsi="Times New Roman" w:cs="Times New Roman"/>
          <w:sz w:val="24"/>
          <w:szCs w:val="24"/>
        </w:rPr>
        <w:t xml:space="preserve"> di tahun 2011</w:t>
      </w:r>
      <w:r w:rsidRPr="00616F25">
        <w:rPr>
          <w:rFonts w:ascii="Times New Roman" w:hAnsi="Times New Roman" w:cs="Times New Roman"/>
          <w:sz w:val="24"/>
          <w:szCs w:val="24"/>
        </w:rPr>
        <w:t xml:space="preserve">. </w:t>
      </w:r>
      <w:r>
        <w:rPr>
          <w:rFonts w:ascii="Times New Roman" w:hAnsi="Times New Roman" w:cs="Times New Roman"/>
          <w:sz w:val="24"/>
          <w:szCs w:val="24"/>
        </w:rPr>
        <w:t>Sedangkan perkembangan</w:t>
      </w:r>
      <w:r w:rsidRPr="00616F25">
        <w:rPr>
          <w:rFonts w:ascii="Times New Roman" w:hAnsi="Times New Roman" w:cs="Times New Roman"/>
          <w:sz w:val="24"/>
          <w:szCs w:val="24"/>
        </w:rPr>
        <w:t xml:space="preserve"> penilaian diri </w:t>
      </w:r>
      <w:r>
        <w:rPr>
          <w:rFonts w:ascii="Times New Roman" w:hAnsi="Times New Roman" w:cs="Times New Roman"/>
          <w:sz w:val="24"/>
          <w:szCs w:val="24"/>
        </w:rPr>
        <w:t xml:space="preserve">terendah adalah </w:t>
      </w:r>
      <w:r w:rsidRPr="00616F25">
        <w:rPr>
          <w:rFonts w:ascii="Times New Roman" w:eastAsia="Times New Roman" w:hAnsi="Times New Roman" w:cs="Times New Roman"/>
          <w:color w:val="000000"/>
          <w:sz w:val="24"/>
          <w:szCs w:val="24"/>
        </w:rPr>
        <w:t xml:space="preserve">PT. </w:t>
      </w:r>
      <w:r w:rsidRPr="00B84D0E">
        <w:rPr>
          <w:rFonts w:ascii="Times New Roman" w:eastAsia="Times New Roman" w:hAnsi="Times New Roman" w:cs="Times New Roman"/>
          <w:color w:val="000000"/>
          <w:sz w:val="24"/>
          <w:szCs w:val="24"/>
        </w:rPr>
        <w:t>Bakrieland Development Tbk</w:t>
      </w:r>
      <w:r w:rsidRPr="00616F25">
        <w:rPr>
          <w:rFonts w:ascii="Times New Roman" w:hAnsi="Times New Roman" w:cs="Times New Roman"/>
          <w:sz w:val="24"/>
          <w:szCs w:val="24"/>
        </w:rPr>
        <w:t xml:space="preserve"> </w:t>
      </w:r>
      <w:r>
        <w:rPr>
          <w:rFonts w:ascii="Times New Roman" w:hAnsi="Times New Roman" w:cs="Times New Roman"/>
          <w:sz w:val="24"/>
          <w:szCs w:val="24"/>
        </w:rPr>
        <w:t>sebesar -39% pada tahun 2011</w:t>
      </w:r>
      <w:r w:rsidRPr="00616F25">
        <w:rPr>
          <w:rFonts w:ascii="Times New Roman" w:hAnsi="Times New Roman" w:cs="Times New Roman"/>
          <w:sz w:val="24"/>
          <w:szCs w:val="24"/>
        </w:rPr>
        <w:t xml:space="preserve"> sebesar </w:t>
      </w:r>
      <w:r>
        <w:rPr>
          <w:rFonts w:ascii="Times New Roman" w:eastAsia="Times New Roman" w:hAnsi="Times New Roman" w:cs="Times New Roman"/>
          <w:color w:val="000000"/>
          <w:sz w:val="24"/>
          <w:szCs w:val="24"/>
        </w:rPr>
        <w:t>11.89</w:t>
      </w:r>
      <w:r w:rsidRPr="00616F25">
        <w:rPr>
          <w:rFonts w:ascii="Times New Roman" w:hAnsi="Times New Roman" w:cs="Times New Roman"/>
          <w:sz w:val="24"/>
          <w:szCs w:val="24"/>
        </w:rPr>
        <w:t xml:space="preserve"> menjadi </w:t>
      </w:r>
      <w:r w:rsidRPr="00616F25">
        <w:rPr>
          <w:rFonts w:ascii="Times New Roman" w:eastAsia="Times New Roman" w:hAnsi="Times New Roman" w:cs="Times New Roman"/>
          <w:color w:val="000000"/>
          <w:sz w:val="24"/>
          <w:szCs w:val="24"/>
        </w:rPr>
        <w:t>19.</w:t>
      </w:r>
      <w:r>
        <w:rPr>
          <w:rFonts w:ascii="Times New Roman" w:eastAsia="Times New Roman" w:hAnsi="Times New Roman" w:cs="Times New Roman"/>
          <w:color w:val="000000"/>
          <w:sz w:val="24"/>
          <w:szCs w:val="24"/>
        </w:rPr>
        <w:t>53</w:t>
      </w:r>
      <w:r>
        <w:rPr>
          <w:rFonts w:ascii="Times New Roman" w:hAnsi="Times New Roman" w:cs="Times New Roman"/>
          <w:sz w:val="24"/>
          <w:szCs w:val="24"/>
        </w:rPr>
        <w:t xml:space="preserve"> di tahun 2012</w:t>
      </w:r>
      <w:r w:rsidRPr="00616F25">
        <w:rPr>
          <w:rFonts w:ascii="Times New Roman" w:hAnsi="Times New Roman" w:cs="Times New Roman"/>
          <w:sz w:val="24"/>
          <w:szCs w:val="24"/>
        </w:rPr>
        <w:t>.</w:t>
      </w:r>
    </w:p>
    <w:p w:rsidR="00E83552" w:rsidRPr="00960703" w:rsidRDefault="00E83552" w:rsidP="00960703">
      <w:pPr>
        <w:spacing w:line="480" w:lineRule="auto"/>
        <w:ind w:firstLine="720"/>
        <w:jc w:val="both"/>
        <w:rPr>
          <w:rFonts w:ascii="Times New Roman" w:hAnsi="Times New Roman" w:cs="Times New Roman"/>
          <w:sz w:val="24"/>
          <w:szCs w:val="24"/>
        </w:rPr>
      </w:pPr>
      <w:r w:rsidRPr="00960703">
        <w:rPr>
          <w:rFonts w:ascii="Times New Roman" w:hAnsi="Times New Roman" w:cs="Times New Roman"/>
          <w:sz w:val="24"/>
          <w:szCs w:val="24"/>
        </w:rPr>
        <w:t xml:space="preserve">Perkembangan dokumentasi tertinggi adalah </w:t>
      </w:r>
      <w:r w:rsidRPr="00960703">
        <w:rPr>
          <w:rFonts w:ascii="Times New Roman" w:eastAsia="Times New Roman" w:hAnsi="Times New Roman" w:cs="Times New Roman"/>
          <w:color w:val="000000"/>
          <w:sz w:val="24"/>
          <w:szCs w:val="24"/>
        </w:rPr>
        <w:t>PT. Wijaya Karya (Persero) Tbk</w:t>
      </w:r>
      <w:r w:rsidRPr="00960703">
        <w:rPr>
          <w:rFonts w:ascii="Times New Roman" w:hAnsi="Times New Roman" w:cs="Times New Roman"/>
          <w:sz w:val="24"/>
          <w:szCs w:val="24"/>
        </w:rPr>
        <w:t xml:space="preserve"> sebesar 63%, pada tahun 2011 sebesar </w:t>
      </w:r>
      <w:r w:rsidRPr="00960703">
        <w:rPr>
          <w:rFonts w:ascii="Times New Roman" w:eastAsia="Times New Roman" w:hAnsi="Times New Roman" w:cs="Times New Roman"/>
          <w:color w:val="000000"/>
          <w:sz w:val="24"/>
          <w:szCs w:val="24"/>
        </w:rPr>
        <w:t>17.63</w:t>
      </w:r>
      <w:r w:rsidRPr="00960703">
        <w:rPr>
          <w:rFonts w:ascii="Times New Roman" w:hAnsi="Times New Roman" w:cs="Times New Roman"/>
          <w:sz w:val="24"/>
          <w:szCs w:val="24"/>
        </w:rPr>
        <w:t xml:space="preserve"> menjadi </w:t>
      </w:r>
      <w:r w:rsidRPr="00960703">
        <w:rPr>
          <w:rFonts w:ascii="Times New Roman" w:eastAsia="Times New Roman" w:hAnsi="Times New Roman" w:cs="Times New Roman"/>
          <w:color w:val="000000"/>
          <w:sz w:val="24"/>
          <w:szCs w:val="24"/>
        </w:rPr>
        <w:t>28.72</w:t>
      </w:r>
      <w:r w:rsidRPr="00960703">
        <w:rPr>
          <w:rFonts w:ascii="Times New Roman" w:hAnsi="Times New Roman" w:cs="Times New Roman"/>
          <w:sz w:val="24"/>
          <w:szCs w:val="24"/>
        </w:rPr>
        <w:t xml:space="preserve"> di tahun 2012. Sedangkan perkembangan dokumentasi terendah adalah </w:t>
      </w:r>
      <w:r w:rsidRPr="00960703">
        <w:rPr>
          <w:rFonts w:ascii="Times New Roman" w:eastAsia="Times New Roman" w:hAnsi="Times New Roman" w:cs="Times New Roman"/>
          <w:color w:val="000000"/>
          <w:sz w:val="24"/>
          <w:szCs w:val="24"/>
        </w:rPr>
        <w:t>PT. Telekomunikasi Indonesia (Persero) Tbk</w:t>
      </w:r>
      <w:r w:rsidRPr="00960703">
        <w:rPr>
          <w:rFonts w:ascii="Times New Roman" w:hAnsi="Times New Roman" w:cs="Times New Roman"/>
          <w:sz w:val="24"/>
          <w:szCs w:val="24"/>
        </w:rPr>
        <w:t xml:space="preserve"> sebesar -39% pada tahun 2013 sebesar </w:t>
      </w:r>
      <w:r w:rsidRPr="00960703">
        <w:rPr>
          <w:rFonts w:ascii="Times New Roman" w:eastAsia="Times New Roman" w:hAnsi="Times New Roman" w:cs="Times New Roman"/>
          <w:color w:val="000000"/>
          <w:sz w:val="24"/>
          <w:szCs w:val="24"/>
        </w:rPr>
        <w:t>37.99</w:t>
      </w:r>
      <w:r w:rsidRPr="00960703">
        <w:rPr>
          <w:rFonts w:ascii="Times New Roman" w:hAnsi="Times New Roman" w:cs="Times New Roman"/>
          <w:sz w:val="24"/>
          <w:szCs w:val="24"/>
        </w:rPr>
        <w:t xml:space="preserve"> menjadi </w:t>
      </w:r>
      <w:r w:rsidRPr="00960703">
        <w:rPr>
          <w:rFonts w:ascii="Times New Roman" w:eastAsia="Times New Roman" w:hAnsi="Times New Roman" w:cs="Times New Roman"/>
          <w:color w:val="000000"/>
          <w:sz w:val="24"/>
          <w:szCs w:val="24"/>
        </w:rPr>
        <w:t>23.19</w:t>
      </w:r>
      <w:r w:rsidRPr="00960703">
        <w:rPr>
          <w:rFonts w:ascii="Times New Roman" w:hAnsi="Times New Roman" w:cs="Times New Roman"/>
          <w:sz w:val="24"/>
          <w:szCs w:val="24"/>
        </w:rPr>
        <w:t xml:space="preserve"> di tahun 2014.</w:t>
      </w:r>
    </w:p>
    <w:p w:rsidR="00E83552" w:rsidRPr="00960703" w:rsidRDefault="00E83552" w:rsidP="00960703">
      <w:pPr>
        <w:tabs>
          <w:tab w:val="left" w:pos="1530"/>
        </w:tabs>
        <w:spacing w:line="480" w:lineRule="auto"/>
        <w:ind w:firstLine="720"/>
        <w:jc w:val="both"/>
        <w:rPr>
          <w:rFonts w:ascii="Times New Roman" w:hAnsi="Times New Roman" w:cs="Times New Roman"/>
          <w:sz w:val="24"/>
          <w:szCs w:val="24"/>
        </w:rPr>
      </w:pPr>
      <w:r w:rsidRPr="00960703">
        <w:rPr>
          <w:rFonts w:ascii="Times New Roman" w:hAnsi="Times New Roman" w:cs="Times New Roman"/>
          <w:sz w:val="24"/>
          <w:szCs w:val="24"/>
        </w:rPr>
        <w:t xml:space="preserve">Perkembangan presentasi tertinggi dan terendah adalah </w:t>
      </w:r>
      <w:r w:rsidRPr="00960703">
        <w:rPr>
          <w:rFonts w:ascii="Times New Roman" w:eastAsia="Times New Roman" w:hAnsi="Times New Roman" w:cs="Times New Roman"/>
          <w:color w:val="000000"/>
          <w:sz w:val="24"/>
          <w:szCs w:val="24"/>
        </w:rPr>
        <w:t>PT. Bakrieland Development Tbk</w:t>
      </w:r>
      <w:r w:rsidRPr="00960703">
        <w:rPr>
          <w:rFonts w:ascii="Times New Roman" w:hAnsi="Times New Roman" w:cs="Times New Roman"/>
          <w:sz w:val="24"/>
          <w:szCs w:val="24"/>
        </w:rPr>
        <w:t xml:space="preserve"> sebesar 137%, pada tahun 2013 sebesar </w:t>
      </w:r>
      <w:r w:rsidRPr="00960703">
        <w:rPr>
          <w:rFonts w:ascii="Times New Roman" w:eastAsia="Times New Roman" w:hAnsi="Times New Roman" w:cs="Times New Roman"/>
          <w:color w:val="000000"/>
          <w:sz w:val="24"/>
          <w:szCs w:val="24"/>
        </w:rPr>
        <w:t>9.23</w:t>
      </w:r>
      <w:r w:rsidRPr="00960703">
        <w:rPr>
          <w:rFonts w:ascii="Times New Roman" w:hAnsi="Times New Roman" w:cs="Times New Roman"/>
          <w:sz w:val="24"/>
          <w:szCs w:val="24"/>
        </w:rPr>
        <w:t xml:space="preserve"> menjadi </w:t>
      </w:r>
      <w:r w:rsidRPr="00960703">
        <w:rPr>
          <w:rFonts w:ascii="Times New Roman" w:eastAsia="Times New Roman" w:hAnsi="Times New Roman" w:cs="Times New Roman"/>
          <w:color w:val="000000"/>
          <w:sz w:val="24"/>
          <w:szCs w:val="24"/>
        </w:rPr>
        <w:t>21.91</w:t>
      </w:r>
      <w:r w:rsidRPr="00960703">
        <w:rPr>
          <w:rFonts w:ascii="Times New Roman" w:hAnsi="Times New Roman" w:cs="Times New Roman"/>
          <w:sz w:val="24"/>
          <w:szCs w:val="24"/>
        </w:rPr>
        <w:t xml:space="preserve"> di tahun 2014 dan sebesar -47% pada tahun 2011 sebesar </w:t>
      </w:r>
      <w:r w:rsidRPr="00960703">
        <w:rPr>
          <w:rFonts w:ascii="Times New Roman" w:eastAsia="Times New Roman" w:hAnsi="Times New Roman" w:cs="Times New Roman"/>
          <w:color w:val="000000"/>
          <w:sz w:val="24"/>
          <w:szCs w:val="24"/>
        </w:rPr>
        <w:t>12.59</w:t>
      </w:r>
      <w:r w:rsidRPr="00960703">
        <w:rPr>
          <w:rFonts w:ascii="Times New Roman" w:hAnsi="Times New Roman" w:cs="Times New Roman"/>
          <w:sz w:val="24"/>
          <w:szCs w:val="24"/>
        </w:rPr>
        <w:t xml:space="preserve"> menjadi </w:t>
      </w:r>
      <w:r w:rsidRPr="00960703">
        <w:rPr>
          <w:rFonts w:ascii="Times New Roman" w:eastAsia="Times New Roman" w:hAnsi="Times New Roman" w:cs="Times New Roman"/>
          <w:color w:val="000000"/>
          <w:sz w:val="24"/>
          <w:szCs w:val="24"/>
        </w:rPr>
        <w:t>6.62</w:t>
      </w:r>
      <w:r w:rsidRPr="00960703">
        <w:rPr>
          <w:rFonts w:ascii="Times New Roman" w:hAnsi="Times New Roman" w:cs="Times New Roman"/>
          <w:sz w:val="24"/>
          <w:szCs w:val="24"/>
        </w:rPr>
        <w:t xml:space="preserve"> di tahun 2012.</w:t>
      </w:r>
    </w:p>
    <w:p w:rsidR="00E83552" w:rsidRPr="00960703" w:rsidRDefault="00E83552" w:rsidP="00960703">
      <w:pPr>
        <w:spacing w:line="480" w:lineRule="auto"/>
        <w:ind w:firstLine="630"/>
        <w:jc w:val="both"/>
        <w:rPr>
          <w:rFonts w:ascii="Times New Roman" w:hAnsi="Times New Roman" w:cs="Times New Roman"/>
          <w:sz w:val="24"/>
          <w:szCs w:val="24"/>
        </w:rPr>
      </w:pPr>
      <w:r w:rsidRPr="00960703">
        <w:rPr>
          <w:rFonts w:ascii="Times New Roman" w:hAnsi="Times New Roman" w:cs="Times New Roman"/>
          <w:sz w:val="24"/>
          <w:szCs w:val="24"/>
        </w:rPr>
        <w:t xml:space="preserve">Perkembangan visitasi tertinggi dan terendah adalah </w:t>
      </w:r>
      <w:r w:rsidRPr="00960703">
        <w:rPr>
          <w:rFonts w:ascii="Times New Roman" w:eastAsia="Times New Roman" w:hAnsi="Times New Roman" w:cs="Times New Roman"/>
          <w:color w:val="000000"/>
          <w:sz w:val="24"/>
          <w:szCs w:val="24"/>
        </w:rPr>
        <w:t>PT. Bakrieland Development Tbk</w:t>
      </w:r>
      <w:r w:rsidRPr="00960703">
        <w:rPr>
          <w:rFonts w:ascii="Times New Roman" w:hAnsi="Times New Roman" w:cs="Times New Roman"/>
          <w:sz w:val="24"/>
          <w:szCs w:val="24"/>
        </w:rPr>
        <w:t xml:space="preserve"> sebesar 115%, pada tahun 2013 sebesar </w:t>
      </w:r>
      <w:r w:rsidRPr="00960703">
        <w:rPr>
          <w:rFonts w:ascii="Times New Roman" w:eastAsia="Times New Roman" w:hAnsi="Times New Roman" w:cs="Times New Roman"/>
          <w:color w:val="000000"/>
          <w:sz w:val="24"/>
          <w:szCs w:val="24"/>
        </w:rPr>
        <w:t>11.06</w:t>
      </w:r>
      <w:r w:rsidRPr="00960703">
        <w:rPr>
          <w:rFonts w:ascii="Times New Roman" w:hAnsi="Times New Roman" w:cs="Times New Roman"/>
          <w:sz w:val="24"/>
          <w:szCs w:val="24"/>
        </w:rPr>
        <w:t xml:space="preserve"> menjadi </w:t>
      </w:r>
      <w:r w:rsidRPr="00960703">
        <w:rPr>
          <w:rFonts w:ascii="Times New Roman" w:eastAsia="Times New Roman" w:hAnsi="Times New Roman" w:cs="Times New Roman"/>
          <w:color w:val="000000"/>
          <w:sz w:val="24"/>
          <w:szCs w:val="24"/>
        </w:rPr>
        <w:t>23.74</w:t>
      </w:r>
      <w:r w:rsidRPr="00960703">
        <w:rPr>
          <w:rFonts w:ascii="Times New Roman" w:hAnsi="Times New Roman" w:cs="Times New Roman"/>
          <w:sz w:val="24"/>
          <w:szCs w:val="24"/>
        </w:rPr>
        <w:t xml:space="preserve"> di tahun 2014 dan sebesar -55% pada tahun 2012 sebesar </w:t>
      </w:r>
      <w:r w:rsidRPr="00960703">
        <w:rPr>
          <w:rFonts w:ascii="Times New Roman" w:eastAsia="Times New Roman" w:hAnsi="Times New Roman" w:cs="Times New Roman"/>
          <w:color w:val="000000"/>
          <w:sz w:val="24"/>
          <w:szCs w:val="24"/>
        </w:rPr>
        <w:t>24.77</w:t>
      </w:r>
      <w:r w:rsidRPr="00960703">
        <w:rPr>
          <w:rFonts w:ascii="Times New Roman" w:hAnsi="Times New Roman" w:cs="Times New Roman"/>
          <w:sz w:val="24"/>
          <w:szCs w:val="24"/>
        </w:rPr>
        <w:t xml:space="preserve"> menjadi </w:t>
      </w:r>
      <w:r w:rsidRPr="00960703">
        <w:rPr>
          <w:rFonts w:ascii="Times New Roman" w:eastAsia="Times New Roman" w:hAnsi="Times New Roman" w:cs="Times New Roman"/>
          <w:color w:val="000000"/>
          <w:sz w:val="24"/>
          <w:szCs w:val="24"/>
        </w:rPr>
        <w:t>11.06</w:t>
      </w:r>
      <w:r w:rsidRPr="00960703">
        <w:rPr>
          <w:rFonts w:ascii="Times New Roman" w:hAnsi="Times New Roman" w:cs="Times New Roman"/>
          <w:sz w:val="24"/>
          <w:szCs w:val="24"/>
        </w:rPr>
        <w:t xml:space="preserve"> di tahun 2013.</w:t>
      </w:r>
    </w:p>
    <w:p w:rsidR="00E83552" w:rsidRDefault="00E83552" w:rsidP="00960703">
      <w:pPr>
        <w:spacing w:line="480" w:lineRule="auto"/>
        <w:ind w:firstLine="630"/>
        <w:jc w:val="both"/>
        <w:rPr>
          <w:rFonts w:ascii="Times New Roman" w:hAnsi="Times New Roman" w:cs="Times New Roman"/>
          <w:sz w:val="24"/>
          <w:szCs w:val="24"/>
        </w:rPr>
      </w:pPr>
      <w:r>
        <w:rPr>
          <w:rFonts w:ascii="Times New Roman" w:hAnsi="Times New Roman" w:cs="Times New Roman"/>
          <w:sz w:val="24"/>
          <w:szCs w:val="24"/>
        </w:rPr>
        <w:t>Perkembangan nilai ROA</w:t>
      </w:r>
      <w:r w:rsidRPr="00616F25">
        <w:rPr>
          <w:rFonts w:ascii="Times New Roman" w:hAnsi="Times New Roman" w:cs="Times New Roman"/>
          <w:sz w:val="24"/>
          <w:szCs w:val="24"/>
        </w:rPr>
        <w:t xml:space="preserve"> </w:t>
      </w:r>
      <w:r>
        <w:rPr>
          <w:rFonts w:ascii="Times New Roman" w:hAnsi="Times New Roman" w:cs="Times New Roman"/>
          <w:sz w:val="24"/>
          <w:szCs w:val="24"/>
        </w:rPr>
        <w:t xml:space="preserve">tertinggi adalah </w:t>
      </w:r>
      <w:r>
        <w:rPr>
          <w:rFonts w:ascii="Times New Roman" w:eastAsia="Times New Roman" w:hAnsi="Times New Roman" w:cs="Times New Roman"/>
          <w:color w:val="000000"/>
          <w:sz w:val="24"/>
          <w:szCs w:val="24"/>
        </w:rPr>
        <w:t>PT. Indo Tambang Ra</w:t>
      </w:r>
      <w:r w:rsidRPr="00F30F8E">
        <w:rPr>
          <w:rFonts w:ascii="Times New Roman" w:eastAsia="Times New Roman" w:hAnsi="Times New Roman" w:cs="Times New Roman"/>
          <w:color w:val="000000"/>
          <w:sz w:val="24"/>
          <w:szCs w:val="24"/>
        </w:rPr>
        <w:t>ya Megah Tbk</w:t>
      </w:r>
      <w:r>
        <w:rPr>
          <w:rFonts w:ascii="Times New Roman" w:hAnsi="Times New Roman" w:cs="Times New Roman"/>
          <w:sz w:val="24"/>
          <w:szCs w:val="24"/>
        </w:rPr>
        <w:t xml:space="preserve"> sebesar 85%, pada tahun 2011</w:t>
      </w:r>
      <w:r w:rsidRPr="00616F25">
        <w:rPr>
          <w:rFonts w:ascii="Times New Roman" w:hAnsi="Times New Roman" w:cs="Times New Roman"/>
          <w:sz w:val="24"/>
          <w:szCs w:val="24"/>
        </w:rPr>
        <w:t xml:space="preserve"> sebesar </w:t>
      </w:r>
      <w:r>
        <w:rPr>
          <w:rFonts w:ascii="Times New Roman" w:eastAsia="Times New Roman" w:hAnsi="Times New Roman" w:cs="Times New Roman"/>
          <w:color w:val="000000"/>
          <w:sz w:val="24"/>
          <w:szCs w:val="24"/>
        </w:rPr>
        <w:t>18.73</w:t>
      </w:r>
      <w:r w:rsidRPr="00616F25">
        <w:rPr>
          <w:rFonts w:ascii="Times New Roman" w:hAnsi="Times New Roman" w:cs="Times New Roman"/>
          <w:sz w:val="24"/>
          <w:szCs w:val="24"/>
        </w:rPr>
        <w:t xml:space="preserve"> menjadi </w:t>
      </w:r>
      <w:r>
        <w:rPr>
          <w:rFonts w:ascii="Times New Roman" w:eastAsia="Times New Roman" w:hAnsi="Times New Roman" w:cs="Times New Roman"/>
          <w:color w:val="000000"/>
          <w:sz w:val="24"/>
          <w:szCs w:val="24"/>
        </w:rPr>
        <w:t>34.6</w:t>
      </w:r>
      <w:r>
        <w:rPr>
          <w:rFonts w:ascii="Times New Roman" w:hAnsi="Times New Roman" w:cs="Times New Roman"/>
          <w:sz w:val="24"/>
          <w:szCs w:val="24"/>
        </w:rPr>
        <w:t xml:space="preserve"> di tahun 2012</w:t>
      </w:r>
      <w:r w:rsidRPr="00616F25">
        <w:rPr>
          <w:rFonts w:ascii="Times New Roman" w:hAnsi="Times New Roman" w:cs="Times New Roman"/>
          <w:sz w:val="24"/>
          <w:szCs w:val="24"/>
        </w:rPr>
        <w:t xml:space="preserve">. </w:t>
      </w:r>
      <w:r>
        <w:rPr>
          <w:rFonts w:ascii="Times New Roman" w:hAnsi="Times New Roman" w:cs="Times New Roman"/>
          <w:sz w:val="24"/>
          <w:szCs w:val="24"/>
        </w:rPr>
        <w:lastRenderedPageBreak/>
        <w:t>Sedangkan perkembangan</w:t>
      </w:r>
      <w:r w:rsidRPr="00616F25">
        <w:rPr>
          <w:rFonts w:ascii="Times New Roman" w:hAnsi="Times New Roman" w:cs="Times New Roman"/>
          <w:sz w:val="24"/>
          <w:szCs w:val="24"/>
        </w:rPr>
        <w:t xml:space="preserve"> </w:t>
      </w:r>
      <w:r>
        <w:rPr>
          <w:rFonts w:ascii="Times New Roman" w:hAnsi="Times New Roman" w:cs="Times New Roman"/>
          <w:sz w:val="24"/>
          <w:szCs w:val="24"/>
        </w:rPr>
        <w:t>nilai ROA</w:t>
      </w:r>
      <w:r w:rsidRPr="00616F25">
        <w:rPr>
          <w:rFonts w:ascii="Times New Roman" w:hAnsi="Times New Roman" w:cs="Times New Roman"/>
          <w:sz w:val="24"/>
          <w:szCs w:val="24"/>
        </w:rPr>
        <w:t xml:space="preserve"> </w:t>
      </w:r>
      <w:r>
        <w:rPr>
          <w:rFonts w:ascii="Times New Roman" w:hAnsi="Times New Roman" w:cs="Times New Roman"/>
          <w:sz w:val="24"/>
          <w:szCs w:val="24"/>
        </w:rPr>
        <w:t xml:space="preserve">terendah adalah </w:t>
      </w:r>
      <w:r w:rsidRPr="00F30F8E">
        <w:rPr>
          <w:rFonts w:ascii="Times New Roman" w:eastAsia="Times New Roman" w:hAnsi="Times New Roman" w:cs="Times New Roman"/>
          <w:color w:val="000000"/>
          <w:sz w:val="24"/>
          <w:szCs w:val="24"/>
        </w:rPr>
        <w:t>PT. Bakrieland Development Tbk</w:t>
      </w:r>
      <w:r>
        <w:rPr>
          <w:rFonts w:ascii="Times New Roman" w:hAnsi="Times New Roman" w:cs="Times New Roman"/>
          <w:sz w:val="24"/>
          <w:szCs w:val="24"/>
        </w:rPr>
        <w:t xml:space="preserve"> sebesar -247% pada tahun 2013</w:t>
      </w:r>
      <w:r w:rsidRPr="00616F25">
        <w:rPr>
          <w:rFonts w:ascii="Times New Roman" w:hAnsi="Times New Roman" w:cs="Times New Roman"/>
          <w:sz w:val="24"/>
          <w:szCs w:val="24"/>
        </w:rPr>
        <w:t xml:space="preserve"> sebesar </w:t>
      </w:r>
      <w:r>
        <w:rPr>
          <w:rFonts w:ascii="Times New Roman" w:eastAsia="Times New Roman" w:hAnsi="Times New Roman" w:cs="Times New Roman"/>
          <w:color w:val="000000"/>
          <w:sz w:val="24"/>
          <w:szCs w:val="24"/>
        </w:rPr>
        <w:t>-7.23</w:t>
      </w:r>
      <w:r w:rsidRPr="00616F25">
        <w:rPr>
          <w:rFonts w:ascii="Times New Roman" w:hAnsi="Times New Roman" w:cs="Times New Roman"/>
          <w:sz w:val="24"/>
          <w:szCs w:val="24"/>
        </w:rPr>
        <w:t xml:space="preserve"> menjadi </w:t>
      </w:r>
      <w:r>
        <w:rPr>
          <w:rFonts w:ascii="Times New Roman" w:eastAsia="Times New Roman" w:hAnsi="Times New Roman" w:cs="Times New Roman"/>
          <w:color w:val="000000"/>
          <w:sz w:val="24"/>
          <w:szCs w:val="24"/>
        </w:rPr>
        <w:t>10.64</w:t>
      </w:r>
      <w:r>
        <w:rPr>
          <w:rFonts w:ascii="Times New Roman" w:hAnsi="Times New Roman" w:cs="Times New Roman"/>
          <w:sz w:val="24"/>
          <w:szCs w:val="24"/>
        </w:rPr>
        <w:t xml:space="preserve"> di tahun 2014</w:t>
      </w:r>
      <w:r w:rsidRPr="00616F25">
        <w:rPr>
          <w:rFonts w:ascii="Times New Roman" w:hAnsi="Times New Roman" w:cs="Times New Roman"/>
          <w:sz w:val="24"/>
          <w:szCs w:val="24"/>
        </w:rPr>
        <w:t>.</w:t>
      </w:r>
    </w:p>
    <w:p w:rsidR="00E83552" w:rsidRDefault="00E83552" w:rsidP="00FC3986">
      <w:pPr>
        <w:pStyle w:val="ListParagraph"/>
        <w:tabs>
          <w:tab w:val="left" w:pos="900"/>
          <w:tab w:val="left" w:pos="990"/>
          <w:tab w:val="left" w:pos="1170"/>
        </w:tabs>
        <w:spacing w:line="480" w:lineRule="auto"/>
        <w:ind w:left="0" w:firstLine="630"/>
        <w:jc w:val="both"/>
        <w:rPr>
          <w:rFonts w:ascii="Times New Roman" w:hAnsi="Times New Roman" w:cs="Times New Roman"/>
          <w:sz w:val="24"/>
          <w:szCs w:val="24"/>
        </w:rPr>
      </w:pPr>
      <w:r>
        <w:rPr>
          <w:rFonts w:ascii="Times New Roman" w:hAnsi="Times New Roman" w:cs="Times New Roman"/>
          <w:sz w:val="24"/>
          <w:szCs w:val="24"/>
        </w:rPr>
        <w:t xml:space="preserve">Pengaruh variabel ROA dapat dijelaskan oleh penilaian langkah-langkah GCG (Penilaian Diri, Dokumentasi, Presentasi, dan Visitasi) sebesar 10% sedangkan sisanya 90% dijelaskan oleh faktor-faktor lain yang tidak diteliti. </w:t>
      </w:r>
    </w:p>
    <w:p w:rsidR="00E83552" w:rsidRDefault="00E83552" w:rsidP="00FC3986">
      <w:pPr>
        <w:tabs>
          <w:tab w:val="left" w:pos="900"/>
          <w:tab w:val="left" w:pos="1530"/>
        </w:tabs>
        <w:spacing w:line="480" w:lineRule="auto"/>
        <w:ind w:firstLine="630"/>
        <w:jc w:val="both"/>
        <w:rPr>
          <w:rFonts w:ascii="Times New Roman" w:hAnsi="Times New Roman" w:cs="Times New Roman"/>
          <w:sz w:val="24"/>
          <w:szCs w:val="24"/>
        </w:rPr>
      </w:pPr>
      <w:r>
        <w:rPr>
          <w:rFonts w:ascii="Times New Roman" w:hAnsi="Times New Roman" w:cs="Times New Roman"/>
          <w:sz w:val="24"/>
          <w:szCs w:val="24"/>
        </w:rPr>
        <w:t>Secara Parsial variabel yang memiliki pengaruh terhadap ROA adalah variabel Dokumentasi dan Visitasi. Sedangkan variabel Penilaian Diri dan Presentasi tidak terdapat pengaruh terhadap ROA.</w:t>
      </w:r>
    </w:p>
    <w:p w:rsidR="00E83552" w:rsidRDefault="00E83552" w:rsidP="00FC3986">
      <w:pPr>
        <w:tabs>
          <w:tab w:val="left" w:pos="900"/>
          <w:tab w:val="left" w:pos="990"/>
          <w:tab w:val="left" w:pos="1170"/>
        </w:tabs>
        <w:spacing w:line="480" w:lineRule="auto"/>
        <w:ind w:firstLine="630"/>
        <w:jc w:val="both"/>
        <w:rPr>
          <w:rFonts w:ascii="Times New Roman" w:hAnsi="Times New Roman" w:cs="Times New Roman"/>
          <w:sz w:val="24"/>
          <w:szCs w:val="24"/>
        </w:rPr>
      </w:pPr>
      <w:r>
        <w:rPr>
          <w:rFonts w:ascii="Times New Roman" w:hAnsi="Times New Roman" w:cs="Times New Roman"/>
          <w:sz w:val="24"/>
          <w:szCs w:val="24"/>
        </w:rPr>
        <w:t>Secara Simultan tidak terdapat pengaruh yang signifikan antara penilaian langkah-langkah GCG (Penilaian Diri, Dokumentasi, Presentasi, dan Visitasi) terhadap ROA.</w:t>
      </w:r>
    </w:p>
    <w:p w:rsidR="00665D4A" w:rsidRDefault="00665D4A" w:rsidP="00CB5C69">
      <w:pPr>
        <w:rPr>
          <w:rFonts w:ascii="Times New Roman" w:hAnsi="Times New Roman" w:cs="Times New Roman"/>
          <w:b/>
          <w:sz w:val="24"/>
          <w:szCs w:val="24"/>
        </w:rPr>
      </w:pPr>
    </w:p>
    <w:p w:rsidR="00E83552" w:rsidRDefault="00E83552" w:rsidP="00CB5C69">
      <w:pPr>
        <w:rPr>
          <w:rFonts w:ascii="Times New Roman" w:hAnsi="Times New Roman" w:cs="Times New Roman"/>
          <w:b/>
          <w:sz w:val="24"/>
          <w:szCs w:val="24"/>
        </w:rPr>
      </w:pPr>
    </w:p>
    <w:p w:rsidR="00FC3986" w:rsidRDefault="00FC3986" w:rsidP="00CB5C69">
      <w:pPr>
        <w:rPr>
          <w:rFonts w:ascii="Times New Roman" w:hAnsi="Times New Roman" w:cs="Times New Roman"/>
          <w:b/>
          <w:sz w:val="24"/>
          <w:szCs w:val="24"/>
        </w:rPr>
      </w:pPr>
    </w:p>
    <w:p w:rsidR="00FC3986" w:rsidRDefault="00FC3986" w:rsidP="00CB5C69">
      <w:pPr>
        <w:rPr>
          <w:rFonts w:ascii="Times New Roman" w:hAnsi="Times New Roman" w:cs="Times New Roman"/>
          <w:b/>
          <w:sz w:val="24"/>
          <w:szCs w:val="24"/>
        </w:rPr>
      </w:pPr>
    </w:p>
    <w:p w:rsidR="00FC3986" w:rsidRDefault="00FC3986" w:rsidP="00CB5C69">
      <w:pPr>
        <w:rPr>
          <w:rFonts w:ascii="Times New Roman" w:hAnsi="Times New Roman" w:cs="Times New Roman"/>
          <w:b/>
          <w:sz w:val="24"/>
          <w:szCs w:val="24"/>
        </w:rPr>
      </w:pPr>
    </w:p>
    <w:p w:rsidR="00FC3986" w:rsidRDefault="00FC3986" w:rsidP="00CB5C69">
      <w:pPr>
        <w:rPr>
          <w:rFonts w:ascii="Times New Roman" w:hAnsi="Times New Roman" w:cs="Times New Roman"/>
          <w:b/>
          <w:sz w:val="24"/>
          <w:szCs w:val="24"/>
        </w:rPr>
      </w:pPr>
    </w:p>
    <w:p w:rsidR="00FC3986" w:rsidRDefault="00FC3986" w:rsidP="00CB5C69">
      <w:pPr>
        <w:rPr>
          <w:rFonts w:ascii="Times New Roman" w:hAnsi="Times New Roman" w:cs="Times New Roman"/>
          <w:b/>
          <w:sz w:val="24"/>
          <w:szCs w:val="24"/>
        </w:rPr>
      </w:pPr>
    </w:p>
    <w:p w:rsidR="00FC3986" w:rsidRDefault="00FC3986" w:rsidP="00CB5C69">
      <w:pPr>
        <w:rPr>
          <w:rFonts w:ascii="Times New Roman" w:hAnsi="Times New Roman" w:cs="Times New Roman"/>
          <w:b/>
          <w:sz w:val="24"/>
          <w:szCs w:val="24"/>
        </w:rPr>
      </w:pPr>
    </w:p>
    <w:p w:rsidR="00FC3986" w:rsidRDefault="00FC3986" w:rsidP="00CB5C69">
      <w:pPr>
        <w:rPr>
          <w:rFonts w:ascii="Times New Roman" w:hAnsi="Times New Roman" w:cs="Times New Roman"/>
          <w:b/>
          <w:sz w:val="24"/>
          <w:szCs w:val="24"/>
        </w:rPr>
      </w:pPr>
    </w:p>
    <w:p w:rsidR="00FC3986" w:rsidRDefault="00FC3986" w:rsidP="00CB5C69">
      <w:pPr>
        <w:rPr>
          <w:rFonts w:ascii="Times New Roman" w:hAnsi="Times New Roman" w:cs="Times New Roman"/>
          <w:b/>
          <w:sz w:val="24"/>
          <w:szCs w:val="24"/>
        </w:rPr>
      </w:pPr>
    </w:p>
    <w:p w:rsidR="00AD156A" w:rsidRDefault="00E83552" w:rsidP="00AD156A">
      <w:pPr>
        <w:jc w:val="center"/>
        <w:rPr>
          <w:rFonts w:ascii="Times New Roman" w:hAnsi="Times New Roman" w:cs="Times New Roman"/>
          <w:b/>
          <w:sz w:val="24"/>
          <w:szCs w:val="24"/>
        </w:rPr>
      </w:pPr>
      <w:r w:rsidRPr="00893A13">
        <w:rPr>
          <w:rFonts w:ascii="Times New Roman" w:hAnsi="Times New Roman" w:cs="Times New Roman"/>
          <w:b/>
          <w:sz w:val="24"/>
          <w:szCs w:val="24"/>
        </w:rPr>
        <w:lastRenderedPageBreak/>
        <w:t>DAFTAR PUSTAKA</w:t>
      </w:r>
    </w:p>
    <w:p w:rsidR="00AD156A" w:rsidRPr="00AD156A" w:rsidRDefault="00AD156A" w:rsidP="00AD156A">
      <w:pPr>
        <w:jc w:val="center"/>
        <w:rPr>
          <w:rFonts w:ascii="Times New Roman" w:hAnsi="Times New Roman" w:cs="Times New Roman"/>
          <w:b/>
          <w:sz w:val="24"/>
          <w:szCs w:val="24"/>
        </w:rPr>
      </w:pPr>
    </w:p>
    <w:p w:rsidR="00AD156A" w:rsidRPr="00546EAC" w:rsidRDefault="00AD156A" w:rsidP="00AD156A">
      <w:pPr>
        <w:rPr>
          <w:rFonts w:ascii="Times New Roman" w:hAnsi="Times New Roman" w:cs="Times New Roman"/>
          <w:i/>
          <w:sz w:val="24"/>
          <w:szCs w:val="24"/>
        </w:rPr>
      </w:pPr>
      <w:r w:rsidRPr="00E443F8">
        <w:rPr>
          <w:rFonts w:ascii="Times New Roman" w:hAnsi="Times New Roman" w:cs="Times New Roman"/>
          <w:sz w:val="24"/>
          <w:szCs w:val="24"/>
        </w:rPr>
        <w:t xml:space="preserve">Adrian Sutedi. </w:t>
      </w:r>
      <w:r w:rsidRPr="00E443F8">
        <w:rPr>
          <w:rFonts w:ascii="Times New Roman" w:hAnsi="Times New Roman" w:cs="Times New Roman"/>
          <w:i/>
          <w:sz w:val="24"/>
          <w:szCs w:val="24"/>
        </w:rPr>
        <w:t xml:space="preserve">Good Corporate Governance. </w:t>
      </w:r>
      <w:r w:rsidRPr="00E443F8">
        <w:rPr>
          <w:rFonts w:ascii="Times New Roman" w:hAnsi="Times New Roman" w:cs="Times New Roman"/>
          <w:sz w:val="24"/>
          <w:szCs w:val="24"/>
        </w:rPr>
        <w:t>Jakarta: Sinar Grafika. 2011.</w:t>
      </w:r>
    </w:p>
    <w:p w:rsidR="00AD156A" w:rsidRPr="005E2F7D" w:rsidRDefault="00AD156A" w:rsidP="00AD156A">
      <w:pPr>
        <w:ind w:firstLine="720"/>
        <w:rPr>
          <w:rFonts w:ascii="Times New Roman" w:hAnsi="Times New Roman" w:cs="Times New Roman"/>
          <w:sz w:val="24"/>
          <w:szCs w:val="24"/>
        </w:rPr>
      </w:pPr>
      <w:r w:rsidRPr="005E2F7D">
        <w:rPr>
          <w:rFonts w:ascii="Times New Roman" w:hAnsi="Times New Roman" w:cs="Times New Roman"/>
          <w:sz w:val="24"/>
          <w:szCs w:val="24"/>
        </w:rPr>
        <w:t xml:space="preserve">Akhmad Syrkhroza, </w:t>
      </w:r>
      <w:r w:rsidRPr="005E2F7D">
        <w:rPr>
          <w:rFonts w:ascii="Times New Roman" w:hAnsi="Times New Roman" w:cs="Times New Roman"/>
          <w:i/>
          <w:sz w:val="24"/>
          <w:szCs w:val="24"/>
        </w:rPr>
        <w:t>Tranformasi Auditor Internal Indonesia menuju Terwujudnya Good Corporate Governance</w:t>
      </w:r>
      <w:r w:rsidRPr="005E2F7D">
        <w:rPr>
          <w:rFonts w:ascii="Times New Roman" w:hAnsi="Times New Roman" w:cs="Times New Roman"/>
          <w:sz w:val="24"/>
          <w:szCs w:val="24"/>
        </w:rPr>
        <w:t>. Seminar Nasional Asosiasi Auditor Internal, 2007.</w:t>
      </w:r>
    </w:p>
    <w:p w:rsidR="00AD156A" w:rsidRDefault="00AD156A" w:rsidP="00AD156A">
      <w:pPr>
        <w:pStyle w:val="FootnoteText"/>
        <w:spacing w:line="276" w:lineRule="auto"/>
        <w:ind w:firstLine="720"/>
        <w:rPr>
          <w:rFonts w:ascii="Times New Roman" w:hAnsi="Times New Roman" w:cs="Times New Roman"/>
          <w:sz w:val="24"/>
          <w:szCs w:val="24"/>
        </w:rPr>
      </w:pPr>
      <w:r w:rsidRPr="00E443F8">
        <w:rPr>
          <w:rFonts w:ascii="Times New Roman" w:hAnsi="Times New Roman" w:cs="Times New Roman"/>
          <w:sz w:val="24"/>
          <w:szCs w:val="24"/>
        </w:rPr>
        <w:t xml:space="preserve">Donald E, Kieso, Jerry J. Weygandt, dan Terry D. Warfield, </w:t>
      </w:r>
      <w:r w:rsidRPr="00E443F8">
        <w:rPr>
          <w:rFonts w:ascii="Times New Roman" w:hAnsi="Times New Roman" w:cs="Times New Roman"/>
          <w:i/>
          <w:sz w:val="24"/>
          <w:szCs w:val="24"/>
        </w:rPr>
        <w:t>Akuntansi Intermediate</w:t>
      </w:r>
      <w:r w:rsidRPr="00E443F8">
        <w:rPr>
          <w:rFonts w:ascii="Times New Roman" w:hAnsi="Times New Roman" w:cs="Times New Roman"/>
          <w:sz w:val="24"/>
          <w:szCs w:val="24"/>
        </w:rPr>
        <w:t>, Terjemahan Emil Salim, Jilid I, Edisi Kesepuluh, Penerbit E</w:t>
      </w:r>
      <w:r>
        <w:rPr>
          <w:rFonts w:ascii="Times New Roman" w:hAnsi="Times New Roman" w:cs="Times New Roman"/>
          <w:sz w:val="24"/>
          <w:szCs w:val="24"/>
        </w:rPr>
        <w:t>rlanggan, Jakarta, 2002.</w:t>
      </w:r>
    </w:p>
    <w:p w:rsidR="00AD156A" w:rsidRPr="005E2F7D" w:rsidRDefault="00AD156A" w:rsidP="00AD156A">
      <w:pPr>
        <w:ind w:firstLine="720"/>
        <w:rPr>
          <w:rFonts w:ascii="Times New Roman" w:hAnsi="Times New Roman" w:cs="Times New Roman"/>
          <w:sz w:val="24"/>
          <w:szCs w:val="24"/>
        </w:rPr>
      </w:pPr>
      <w:r w:rsidRPr="005E2F7D">
        <w:rPr>
          <w:rFonts w:ascii="Times New Roman" w:hAnsi="Times New Roman" w:cs="Times New Roman"/>
          <w:sz w:val="24"/>
          <w:szCs w:val="24"/>
        </w:rPr>
        <w:t xml:space="preserve">Eugene F. Brigham and Houston Joel F. </w:t>
      </w:r>
      <w:r w:rsidRPr="005E2F7D">
        <w:rPr>
          <w:rFonts w:ascii="Times New Roman" w:hAnsi="Times New Roman" w:cs="Times New Roman"/>
          <w:i/>
          <w:sz w:val="24"/>
          <w:szCs w:val="24"/>
        </w:rPr>
        <w:t>Fundamental Of Financial Management. Ninth Edition.</w:t>
      </w:r>
      <w:r w:rsidRPr="005E2F7D">
        <w:rPr>
          <w:rFonts w:ascii="Times New Roman" w:hAnsi="Times New Roman" w:cs="Times New Roman"/>
          <w:sz w:val="24"/>
          <w:szCs w:val="24"/>
        </w:rPr>
        <w:t xml:space="preserve"> Hourcourt College, </w:t>
      </w:r>
      <w:r>
        <w:rPr>
          <w:rFonts w:ascii="Times New Roman" w:hAnsi="Times New Roman" w:cs="Times New Roman"/>
          <w:sz w:val="24"/>
          <w:szCs w:val="24"/>
        </w:rPr>
        <w:t>United States Of America, 2001.</w:t>
      </w:r>
    </w:p>
    <w:p w:rsidR="00AD156A" w:rsidRDefault="00AD156A" w:rsidP="00AD156A">
      <w:pPr>
        <w:pStyle w:val="FootnoteText"/>
        <w:spacing w:line="276" w:lineRule="auto"/>
        <w:ind w:firstLine="720"/>
        <w:rPr>
          <w:rFonts w:ascii="Times New Roman" w:hAnsi="Times New Roman" w:cs="Times New Roman"/>
          <w:sz w:val="24"/>
          <w:szCs w:val="24"/>
        </w:rPr>
      </w:pPr>
      <w:r w:rsidRPr="00E443F8">
        <w:rPr>
          <w:rFonts w:ascii="Times New Roman" w:hAnsi="Times New Roman" w:cs="Times New Roman"/>
          <w:sz w:val="24"/>
          <w:szCs w:val="24"/>
        </w:rPr>
        <w:t>Hastori, A Handoko dan Yuliana Anantias, “</w:t>
      </w:r>
      <w:r w:rsidRPr="00E443F8">
        <w:rPr>
          <w:rFonts w:ascii="Times New Roman" w:hAnsi="Times New Roman" w:cs="Times New Roman"/>
          <w:i/>
          <w:sz w:val="24"/>
          <w:szCs w:val="24"/>
        </w:rPr>
        <w:t>Earning Management Di Sekitar Penawaran Harga Saham Perdana (Initial Public Offering IPO) Pada Perusahaan Manufaktur Yang Terdaftar di Bursa Efek Indonesia”</w:t>
      </w:r>
      <w:r w:rsidRPr="00E443F8">
        <w:rPr>
          <w:rFonts w:ascii="Times New Roman" w:hAnsi="Times New Roman" w:cs="Times New Roman"/>
          <w:sz w:val="24"/>
          <w:szCs w:val="24"/>
        </w:rPr>
        <w:t>.Efektif Jurnal Bisnis d</w:t>
      </w:r>
      <w:r>
        <w:rPr>
          <w:rFonts w:ascii="Times New Roman" w:hAnsi="Times New Roman" w:cs="Times New Roman"/>
          <w:sz w:val="24"/>
          <w:szCs w:val="24"/>
        </w:rPr>
        <w:t>an Ekonomi Vol. I. 2010.</w:t>
      </w:r>
    </w:p>
    <w:p w:rsidR="00AD156A" w:rsidRDefault="00AD156A" w:rsidP="00AD156A">
      <w:pPr>
        <w:pStyle w:val="FootnoteText"/>
        <w:spacing w:line="276" w:lineRule="auto"/>
        <w:ind w:firstLine="720"/>
        <w:rPr>
          <w:rFonts w:ascii="Times New Roman" w:hAnsi="Times New Roman" w:cs="Times New Roman"/>
          <w:sz w:val="24"/>
          <w:szCs w:val="24"/>
        </w:rPr>
      </w:pPr>
    </w:p>
    <w:p w:rsidR="00AD156A" w:rsidRDefault="00AD156A" w:rsidP="00AD156A">
      <w:pPr>
        <w:rPr>
          <w:rFonts w:ascii="Times New Roman" w:hAnsi="Times New Roman" w:cs="Times New Roman"/>
          <w:sz w:val="24"/>
          <w:szCs w:val="24"/>
        </w:rPr>
      </w:pPr>
      <w:r w:rsidRPr="00E443F8">
        <w:rPr>
          <w:rFonts w:ascii="Times New Roman" w:hAnsi="Times New Roman" w:cs="Times New Roman"/>
          <w:i/>
          <w:sz w:val="24"/>
          <w:szCs w:val="24"/>
        </w:rPr>
        <w:t>Organization for Economic Cooperation and Development (OECD)</w:t>
      </w:r>
    </w:p>
    <w:p w:rsidR="00AD156A" w:rsidRDefault="00AD156A" w:rsidP="00AD156A">
      <w:pPr>
        <w:pStyle w:val="FootnoteText"/>
        <w:spacing w:line="276" w:lineRule="auto"/>
        <w:rPr>
          <w:rFonts w:ascii="Times New Roman" w:hAnsi="Times New Roman" w:cs="Times New Roman"/>
          <w:i/>
          <w:sz w:val="24"/>
          <w:szCs w:val="24"/>
        </w:rPr>
      </w:pPr>
      <w:r w:rsidRPr="00E443F8">
        <w:rPr>
          <w:rFonts w:ascii="Times New Roman" w:hAnsi="Times New Roman" w:cs="Times New Roman"/>
          <w:i/>
          <w:sz w:val="24"/>
          <w:szCs w:val="24"/>
        </w:rPr>
        <w:t xml:space="preserve">The Indonesian Institute for Corporate Governance .. </w:t>
      </w:r>
      <w:hyperlink r:id="rId9" w:history="1">
        <w:r w:rsidRPr="00BC0B87">
          <w:rPr>
            <w:rStyle w:val="Hyperlink"/>
            <w:rFonts w:ascii="Times New Roman" w:hAnsi="Times New Roman" w:cs="Times New Roman"/>
            <w:i/>
            <w:sz w:val="24"/>
            <w:szCs w:val="24"/>
          </w:rPr>
          <w:t>www.iicg.org</w:t>
        </w:r>
      </w:hyperlink>
    </w:p>
    <w:p w:rsidR="00AD156A" w:rsidRPr="00E443F8" w:rsidRDefault="00AD156A" w:rsidP="00AD156A">
      <w:pPr>
        <w:pStyle w:val="FootnoteText"/>
        <w:spacing w:line="276" w:lineRule="auto"/>
        <w:rPr>
          <w:rFonts w:ascii="Times New Roman" w:hAnsi="Times New Roman" w:cs="Times New Roman"/>
          <w:sz w:val="24"/>
          <w:szCs w:val="24"/>
        </w:rPr>
      </w:pPr>
    </w:p>
    <w:p w:rsidR="00AD156A" w:rsidRDefault="00AD156A" w:rsidP="00AD156A">
      <w:pPr>
        <w:pStyle w:val="FootnoteText"/>
        <w:spacing w:line="276" w:lineRule="auto"/>
        <w:ind w:firstLine="720"/>
        <w:rPr>
          <w:rFonts w:ascii="Times New Roman" w:hAnsi="Times New Roman" w:cs="Times New Roman"/>
          <w:sz w:val="24"/>
          <w:szCs w:val="24"/>
        </w:rPr>
      </w:pPr>
      <w:r w:rsidRPr="00E443F8">
        <w:rPr>
          <w:rFonts w:ascii="Times New Roman" w:hAnsi="Times New Roman" w:cs="Times New Roman"/>
          <w:sz w:val="24"/>
          <w:szCs w:val="24"/>
        </w:rPr>
        <w:t xml:space="preserve">Vita Arianie dan Rahmawati, </w:t>
      </w:r>
      <w:r w:rsidRPr="00E443F8">
        <w:rPr>
          <w:rFonts w:ascii="Times New Roman" w:hAnsi="Times New Roman" w:cs="Times New Roman"/>
          <w:i/>
          <w:sz w:val="24"/>
          <w:szCs w:val="24"/>
        </w:rPr>
        <w:t>Analisis Praktik Real Earnings Managemment Melalui Manipulasi Aktiifitas Riil dan Dampaknya Terhadap Dividend Payout Ratio</w:t>
      </w:r>
      <w:r w:rsidRPr="00E443F8">
        <w:rPr>
          <w:rFonts w:ascii="Times New Roman" w:hAnsi="Times New Roman" w:cs="Times New Roman"/>
          <w:sz w:val="24"/>
          <w:szCs w:val="24"/>
        </w:rPr>
        <w:t>. Jurnal Akuntansi. Majemen Bisnis dan Sektor Publik (Jambsp), 2010, 7 (2)</w:t>
      </w:r>
      <w:r>
        <w:rPr>
          <w:rFonts w:ascii="Times New Roman" w:hAnsi="Times New Roman" w:cs="Times New Roman"/>
          <w:sz w:val="24"/>
          <w:szCs w:val="24"/>
        </w:rPr>
        <w:t>.</w:t>
      </w:r>
    </w:p>
    <w:p w:rsidR="00AD156A" w:rsidRDefault="00AD156A" w:rsidP="00AD156A">
      <w:pPr>
        <w:pStyle w:val="FootnoteText"/>
        <w:spacing w:line="276" w:lineRule="auto"/>
        <w:ind w:firstLine="720"/>
        <w:rPr>
          <w:rFonts w:ascii="Times New Roman" w:hAnsi="Times New Roman" w:cs="Times New Roman"/>
          <w:sz w:val="24"/>
          <w:szCs w:val="24"/>
        </w:rPr>
      </w:pPr>
    </w:p>
    <w:p w:rsidR="00AD156A" w:rsidRPr="00E443F8" w:rsidRDefault="00AD156A" w:rsidP="00AD156A">
      <w:pPr>
        <w:pStyle w:val="FootnoteText"/>
        <w:spacing w:line="276" w:lineRule="auto"/>
        <w:rPr>
          <w:rFonts w:ascii="Times New Roman" w:hAnsi="Times New Roman" w:cs="Times New Roman"/>
          <w:sz w:val="24"/>
          <w:szCs w:val="24"/>
        </w:rPr>
      </w:pPr>
      <w:r w:rsidRPr="00E443F8">
        <w:rPr>
          <w:rFonts w:ascii="Times New Roman" w:hAnsi="Times New Roman" w:cs="Times New Roman"/>
          <w:i/>
          <w:sz w:val="24"/>
          <w:szCs w:val="24"/>
        </w:rPr>
        <w:t>www.swa.co.id</w:t>
      </w:r>
    </w:p>
    <w:sectPr w:rsidR="00AD156A" w:rsidRPr="00E443F8" w:rsidSect="001242B5">
      <w:footerReference w:type="default" r:id="rId10"/>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60B6" w:rsidRDefault="008660B6" w:rsidP="00175074">
      <w:pPr>
        <w:spacing w:after="0" w:line="240" w:lineRule="auto"/>
      </w:pPr>
      <w:r>
        <w:separator/>
      </w:r>
    </w:p>
  </w:endnote>
  <w:endnote w:type="continuationSeparator" w:id="1">
    <w:p w:rsidR="008660B6" w:rsidRDefault="008660B6" w:rsidP="001750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732" w:rsidRDefault="008660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60B6" w:rsidRDefault="008660B6" w:rsidP="00175074">
      <w:pPr>
        <w:spacing w:after="0" w:line="240" w:lineRule="auto"/>
      </w:pPr>
      <w:r>
        <w:separator/>
      </w:r>
    </w:p>
  </w:footnote>
  <w:footnote w:type="continuationSeparator" w:id="1">
    <w:p w:rsidR="008660B6" w:rsidRDefault="008660B6" w:rsidP="001750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66622"/>
    <w:multiLevelType w:val="hybridMultilevel"/>
    <w:tmpl w:val="D668FE3A"/>
    <w:lvl w:ilvl="0" w:tplc="EF08854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27235"/>
    <w:rsid w:val="000C3046"/>
    <w:rsid w:val="001168B8"/>
    <w:rsid w:val="00175074"/>
    <w:rsid w:val="001A66BF"/>
    <w:rsid w:val="003C7B5F"/>
    <w:rsid w:val="0043360C"/>
    <w:rsid w:val="00546EAC"/>
    <w:rsid w:val="005A670B"/>
    <w:rsid w:val="005C7F66"/>
    <w:rsid w:val="005E2F7D"/>
    <w:rsid w:val="00605860"/>
    <w:rsid w:val="00665D4A"/>
    <w:rsid w:val="006A1A99"/>
    <w:rsid w:val="00757539"/>
    <w:rsid w:val="00796583"/>
    <w:rsid w:val="00802532"/>
    <w:rsid w:val="008660B6"/>
    <w:rsid w:val="00893A13"/>
    <w:rsid w:val="0091094C"/>
    <w:rsid w:val="00960703"/>
    <w:rsid w:val="009752EF"/>
    <w:rsid w:val="00AD156A"/>
    <w:rsid w:val="00AE1FBC"/>
    <w:rsid w:val="00B27235"/>
    <w:rsid w:val="00BE19F1"/>
    <w:rsid w:val="00CB5C69"/>
    <w:rsid w:val="00D3021A"/>
    <w:rsid w:val="00D54438"/>
    <w:rsid w:val="00D82111"/>
    <w:rsid w:val="00E443F8"/>
    <w:rsid w:val="00E51392"/>
    <w:rsid w:val="00E83552"/>
    <w:rsid w:val="00EB2B10"/>
    <w:rsid w:val="00F3594D"/>
    <w:rsid w:val="00FC3986"/>
    <w:rsid w:val="00FF16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235"/>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272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7235"/>
  </w:style>
  <w:style w:type="paragraph" w:styleId="FootnoteText">
    <w:name w:val="footnote text"/>
    <w:basedOn w:val="Normal"/>
    <w:link w:val="FootnoteTextChar"/>
    <w:uiPriority w:val="99"/>
    <w:semiHidden/>
    <w:unhideWhenUsed/>
    <w:rsid w:val="001750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5074"/>
    <w:rPr>
      <w:sz w:val="20"/>
      <w:szCs w:val="20"/>
    </w:rPr>
  </w:style>
  <w:style w:type="character" w:styleId="FootnoteReference">
    <w:name w:val="footnote reference"/>
    <w:basedOn w:val="DefaultParagraphFont"/>
    <w:uiPriority w:val="99"/>
    <w:semiHidden/>
    <w:unhideWhenUsed/>
    <w:rsid w:val="00175074"/>
    <w:rPr>
      <w:vertAlign w:val="superscript"/>
    </w:rPr>
  </w:style>
  <w:style w:type="paragraph" w:styleId="ListParagraph">
    <w:name w:val="List Paragraph"/>
    <w:basedOn w:val="Normal"/>
    <w:uiPriority w:val="34"/>
    <w:qFormat/>
    <w:rsid w:val="00E83552"/>
    <w:pPr>
      <w:ind w:left="720"/>
      <w:contextualSpacing/>
    </w:pPr>
  </w:style>
  <w:style w:type="character" w:styleId="Hyperlink">
    <w:name w:val="Hyperlink"/>
    <w:basedOn w:val="DefaultParagraphFont"/>
    <w:uiPriority w:val="99"/>
    <w:unhideWhenUsed/>
    <w:rsid w:val="00AD156A"/>
    <w:rPr>
      <w:color w:val="0000FF" w:themeColor="hyperlink"/>
      <w:u w:val="single"/>
    </w:rPr>
  </w:style>
  <w:style w:type="paragraph" w:styleId="BalloonText">
    <w:name w:val="Balloon Text"/>
    <w:basedOn w:val="Normal"/>
    <w:link w:val="BalloonTextChar"/>
    <w:uiPriority w:val="99"/>
    <w:semiHidden/>
    <w:unhideWhenUsed/>
    <w:rsid w:val="00BE19F1"/>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BE19F1"/>
    <w:rPr>
      <w:rFonts w:ascii="Tahoma" w:hAnsi="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ic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59099-FACA-44F1-9A61-49D6EDCEE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11</Pages>
  <Words>2169</Words>
  <Characters>12368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Ulan</dc:creator>
  <cp:lastModifiedBy>Ulan</cp:lastModifiedBy>
  <cp:revision>3</cp:revision>
  <dcterms:created xsi:type="dcterms:W3CDTF">2016-08-08T00:09:00Z</dcterms:created>
  <dcterms:modified xsi:type="dcterms:W3CDTF">2016-08-08T04:23:00Z</dcterms:modified>
</cp:coreProperties>
</file>